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80217" w14:textId="77777777" w:rsidR="00966B5C" w:rsidRDefault="00DF6949">
      <w:pPr>
        <w:spacing w:after="0"/>
        <w:ind w:left="-1440" w:right="104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90794A7" wp14:editId="42DEB27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TopAndBottom/>
                <wp:docPr id="1458" name="Group 1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310" cy="10692130"/>
                          <a:chOff x="0" y="0"/>
                          <a:chExt cx="7560310" cy="10692130"/>
                        </a:xfrm>
                      </wpg:grpSpPr>
                      <wps:wsp>
                        <wps:cNvPr id="1764" name="Shape 1764"/>
                        <wps:cNvSpPr/>
                        <wps:spPr>
                          <a:xfrm>
                            <a:off x="0" y="0"/>
                            <a:ext cx="7560310" cy="10692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310" h="10692130">
                                <a:moveTo>
                                  <a:pt x="0" y="0"/>
                                </a:moveTo>
                                <a:lnTo>
                                  <a:pt x="7560310" y="0"/>
                                </a:lnTo>
                                <a:lnTo>
                                  <a:pt x="7560310" y="10692130"/>
                                </a:lnTo>
                                <a:lnTo>
                                  <a:pt x="0" y="106921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CC2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Rectangle 7"/>
                        <wps:cNvSpPr/>
                        <wps:spPr>
                          <a:xfrm>
                            <a:off x="2804795" y="185775"/>
                            <a:ext cx="4378350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684556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COMMITTEE ON HEALTH, HOSPITALS 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2804795" y="361035"/>
                            <a:ext cx="1851015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24A5E0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HUMAN SERVICES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4197985" y="36103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F5237C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914705" y="53629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AA823A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914705" y="71155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0F38BE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605151" y="946505"/>
                            <a:ext cx="1484642" cy="302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2EC6E4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0"/>
                                </w:rPr>
                                <w:t>BILL NO.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720973" y="946505"/>
                            <a:ext cx="84624" cy="302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033D9F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021201" y="946505"/>
                            <a:ext cx="339509" cy="302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CD19BB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0"/>
                                </w:rPr>
                                <w:t>36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275709" y="946505"/>
                            <a:ext cx="112719" cy="302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A92A16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361053" y="946505"/>
                            <a:ext cx="674961" cy="302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98DC5B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0"/>
                                </w:rPr>
                                <w:t>0021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868545" y="946505"/>
                            <a:ext cx="84624" cy="302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D25ACC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080637" y="1247195"/>
                            <a:ext cx="84624" cy="374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17C916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769618" y="1631563"/>
                            <a:ext cx="844922" cy="271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126299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>Thirty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405507" y="1631563"/>
                            <a:ext cx="101245" cy="271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7A71D5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481707" y="1631563"/>
                            <a:ext cx="675877" cy="271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76D0E3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>Sixth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2989199" y="1631563"/>
                            <a:ext cx="76010" cy="271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96BE6C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047111" y="1631563"/>
                            <a:ext cx="4203630" cy="271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3546E7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>Legislature of the Virgin Islands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6210046" y="1631563"/>
                            <a:ext cx="76010" cy="271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FBBC01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5" name="Shape 1765"/>
                        <wps:cNvSpPr/>
                        <wps:spPr>
                          <a:xfrm>
                            <a:off x="3792601" y="1217930"/>
                            <a:ext cx="137185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854" h="18288">
                                <a:moveTo>
                                  <a:pt x="0" y="0"/>
                                </a:moveTo>
                                <a:lnTo>
                                  <a:pt x="1371854" y="0"/>
                                </a:lnTo>
                                <a:lnTo>
                                  <a:pt x="137185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Rectangle 26"/>
                        <wps:cNvSpPr/>
                        <wps:spPr>
                          <a:xfrm>
                            <a:off x="914705" y="1910838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6E8D83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914705" y="2086098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5097C4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914705" y="2261358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825A4D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3155315" y="2445911"/>
                            <a:ext cx="1846447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170C34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February 27, 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4543933" y="2445911"/>
                            <a:ext cx="59288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B56EF1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6" name="Shape 1766"/>
                        <wps:cNvSpPr/>
                        <wps:spPr>
                          <a:xfrm>
                            <a:off x="2525903" y="2636774"/>
                            <a:ext cx="263867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8679" h="18288">
                                <a:moveTo>
                                  <a:pt x="0" y="0"/>
                                </a:moveTo>
                                <a:lnTo>
                                  <a:pt x="2638679" y="0"/>
                                </a:lnTo>
                                <a:lnTo>
                                  <a:pt x="263867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Rectangle 32"/>
                        <wps:cNvSpPr/>
                        <wps:spPr>
                          <a:xfrm>
                            <a:off x="914705" y="266100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0554D6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914705" y="283626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4F78DC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914705" y="301152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B03397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914705" y="3217287"/>
                            <a:ext cx="766824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A93BFD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An Act amending title 19 Virgin Islands Code, part III, chapter 29, subchapter I relating 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914705" y="3392547"/>
                            <a:ext cx="103332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B8FB6B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opioids 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723898" y="3392547"/>
                            <a:ext cx="659336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544098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requiring that a practitioner discuss certain information with a patient when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914705" y="3567807"/>
                            <a:ext cx="155789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C86890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prescribing opioids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2086610" y="353768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69D19E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914705" y="3743067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3890DF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914705" y="3918327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D9175F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914705" y="4093587"/>
                            <a:ext cx="50673" cy="1843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CBF093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916229" y="4289591"/>
                            <a:ext cx="1504177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F2612E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PROPOSED BY: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2046986" y="4289591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AF6A6E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2123567" y="4287135"/>
                            <a:ext cx="214853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E09FFA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Senator Marvin A. Blyden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3740785" y="4287135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8CE275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983285" y="44322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B71E31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983285" y="4639418"/>
                            <a:ext cx="59287" cy="222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EC4F5E" w14:textId="77777777" w:rsidR="00966B5C" w:rsidRDefault="00DF6949">
                              <w:r>
                                <w:rPr>
                                  <w:rFonts w:ascii="Arial Rounded MT" w:eastAsia="Arial Rounded MT" w:hAnsi="Arial Rounded MT" w:cs="Arial Rounded MT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6135370" y="425701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C63E73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7" name="Shape 1767"/>
                        <wps:cNvSpPr/>
                        <wps:spPr>
                          <a:xfrm>
                            <a:off x="914705" y="4232783"/>
                            <a:ext cx="315226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2267" h="18288">
                                <a:moveTo>
                                  <a:pt x="0" y="0"/>
                                </a:moveTo>
                                <a:lnTo>
                                  <a:pt x="3152267" y="0"/>
                                </a:lnTo>
                                <a:lnTo>
                                  <a:pt x="315226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8" name="Shape 1768"/>
                        <wps:cNvSpPr/>
                        <wps:spPr>
                          <a:xfrm>
                            <a:off x="4066921" y="4232783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9" name="Shape 1769"/>
                        <wps:cNvSpPr/>
                        <wps:spPr>
                          <a:xfrm>
                            <a:off x="4085209" y="4232783"/>
                            <a:ext cx="277126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1267" h="18288">
                                <a:moveTo>
                                  <a:pt x="0" y="0"/>
                                </a:moveTo>
                                <a:lnTo>
                                  <a:pt x="2771267" y="0"/>
                                </a:lnTo>
                                <a:lnTo>
                                  <a:pt x="277126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0" name="Shape 1770"/>
                        <wps:cNvSpPr/>
                        <wps:spPr>
                          <a:xfrm>
                            <a:off x="905561" y="4993259"/>
                            <a:ext cx="3161411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1411" h="18288">
                                <a:moveTo>
                                  <a:pt x="0" y="0"/>
                                </a:moveTo>
                                <a:lnTo>
                                  <a:pt x="3161411" y="0"/>
                                </a:lnTo>
                                <a:lnTo>
                                  <a:pt x="3161411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1" name="Shape 1771"/>
                        <wps:cNvSpPr/>
                        <wps:spPr>
                          <a:xfrm>
                            <a:off x="4057777" y="4993259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2" name="Shape 1772"/>
                        <wps:cNvSpPr/>
                        <wps:spPr>
                          <a:xfrm>
                            <a:off x="4076065" y="4993259"/>
                            <a:ext cx="2780411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0411" h="18288">
                                <a:moveTo>
                                  <a:pt x="0" y="0"/>
                                </a:moveTo>
                                <a:lnTo>
                                  <a:pt x="2780411" y="0"/>
                                </a:lnTo>
                                <a:lnTo>
                                  <a:pt x="2780411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Rectangle 56"/>
                        <wps:cNvSpPr/>
                        <wps:spPr>
                          <a:xfrm>
                            <a:off x="914705" y="5017491"/>
                            <a:ext cx="447544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3B1277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Be it enacted by the Legislature of the Virgin Islands: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4281805" y="501749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890ECB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595884" y="5029648"/>
                            <a:ext cx="118575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A12B75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686105" y="5029648"/>
                            <a:ext cx="59287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FBBBFB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1274318" y="5368011"/>
                            <a:ext cx="122932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E6F8AA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SECTION 1.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2204339" y="5368011"/>
                            <a:ext cx="297166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40DE66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Title 19 of the Virgin Islands Code,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4444873" y="5368011"/>
                            <a:ext cx="294126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49D142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part III, chapter 29, subchapter I, is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595884" y="5380168"/>
                            <a:ext cx="118575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3D3466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686105" y="5380168"/>
                            <a:ext cx="59287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2D901D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914705" y="5718785"/>
                            <a:ext cx="3588425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18A051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amended by adding section 603a as follows: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3615817" y="571878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EB3DDB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595884" y="5730942"/>
                            <a:ext cx="118575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30517A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686105" y="5730942"/>
                            <a:ext cx="59287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69A431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1274318" y="6101881"/>
                            <a:ext cx="3100174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739A01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“§603a.  Patient Opioid Notification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3608197" y="606930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1C21EC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595884" y="6081462"/>
                            <a:ext cx="118575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B35593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686105" y="6081462"/>
                            <a:ext cx="59287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6E6268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5" name="Rectangle 1455"/>
                        <wps:cNvSpPr/>
                        <wps:spPr>
                          <a:xfrm>
                            <a:off x="1274318" y="6419825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2565D6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7" name="Rectangle 1457"/>
                        <wps:cNvSpPr/>
                        <wps:spPr>
                          <a:xfrm>
                            <a:off x="1325067" y="6419825"/>
                            <a:ext cx="8996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E82CF5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6" name="Rectangle 1456"/>
                        <wps:cNvSpPr/>
                        <wps:spPr>
                          <a:xfrm>
                            <a:off x="1391666" y="6419825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79E7EF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1443482" y="6417691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0D7498" w14:textId="77777777" w:rsidR="00966B5C" w:rsidRDefault="00DF6949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1633982" y="6419825"/>
                            <a:ext cx="667910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B33DC7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Prior to issuing the initial prescription of a Schedule II controlled substance or any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595884" y="6431981"/>
                            <a:ext cx="118575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6D8206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686105" y="6431981"/>
                            <a:ext cx="59287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E245B1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914705" y="6770345"/>
                            <a:ext cx="7635002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A0EA9C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other opioid pain reliever that is a prescription drug in a course of treatment for acute or chronic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595884" y="6782501"/>
                            <a:ext cx="118575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6AF68F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686105" y="6782501"/>
                            <a:ext cx="59287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971581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914705" y="7120865"/>
                            <a:ext cx="763297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BE7334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pain and again prior to issuing the third prescription in a course of treatment, a practitioner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595884" y="7133021"/>
                            <a:ext cx="118575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81FAE3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686105" y="7133021"/>
                            <a:ext cx="59287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C30331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914705" y="7471385"/>
                            <a:ext cx="763601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AB0687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shall discuss with the patient, or the patient's parent or guardian if the patient is under 18 years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595884" y="7483542"/>
                            <a:ext cx="118575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71115A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686105" y="7483542"/>
                            <a:ext cx="59287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3B3BF8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914705" y="7822286"/>
                            <a:ext cx="763398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4B9E9A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of age and is not an emancipated minor, the following information about the drugs being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595884" y="7834442"/>
                            <a:ext cx="118575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9355E1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686105" y="7834442"/>
                            <a:ext cx="59287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CB495D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914705" y="8172805"/>
                            <a:ext cx="897486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36CAC7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prescribed: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1591310" y="8172805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7D88D1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505968" y="8184963"/>
                            <a:ext cx="238163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44844B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686105" y="8184963"/>
                            <a:ext cx="59287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942703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1635506" y="8523325"/>
                            <a:ext cx="236340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0392CF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(1)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1813814" y="8521192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8D77DB" w14:textId="77777777" w:rsidR="00966B5C" w:rsidRDefault="00DF6949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1995170" y="8523325"/>
                            <a:ext cx="369990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9AD65D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the reasons why the prescription is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necessary;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4780153" y="852332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BEE862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505968" y="8535482"/>
                            <a:ext cx="238163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1605F8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686105" y="8535482"/>
                            <a:ext cx="59287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876306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1635506" y="8873845"/>
                            <a:ext cx="236340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B17D5F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(2)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1813814" y="8871712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434A20" w14:textId="77777777" w:rsidR="00966B5C" w:rsidRDefault="00DF6949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1995170" y="8873845"/>
                            <a:ext cx="392452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70AFE4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alternative treatments that may be available; and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4949317" y="887384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FE1E1F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505968" y="8886002"/>
                            <a:ext cx="238163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24CED8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686105" y="8886002"/>
                            <a:ext cx="59287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7B56BE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1635506" y="9224366"/>
                            <a:ext cx="236340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AEB71B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(3)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1813814" y="9222232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CEA3A0" w14:textId="77777777" w:rsidR="00966B5C" w:rsidRDefault="00DF6949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1995170" y="9224366"/>
                            <a:ext cx="6197715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1B7538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the risks associated with the use of the drugs being prescribed, specifically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505968" y="9236522"/>
                            <a:ext cx="238163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DDA980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686105" y="9236522"/>
                            <a:ext cx="59287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AC9265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1274318" y="9574834"/>
                            <a:ext cx="715462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166B6E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that opioids are highly addictive, even when taken as prescribed; that there is a risk of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505968" y="9586992"/>
                            <a:ext cx="238163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E94BC6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686105" y="9586992"/>
                            <a:ext cx="59287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4C588C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58" style="width:595.3pt;height:841.9pt;position:absolute;mso-position-horizontal-relative:page;mso-position-horizontal:absolute;margin-left:0pt;mso-position-vertical-relative:page;margin-top:0pt;" coordsize="75603,106921">
                <v:shape id="Shape 1773" style="position:absolute;width:75603;height:106921;left:0;top:0;" coordsize="7560310,10692130" path="m0,0l7560310,0l7560310,10692130l0,10692130l0,0">
                  <v:stroke weight="0pt" endcap="flat" joinstyle="miter" miterlimit="10" on="false" color="#000000" opacity="0"/>
                  <v:fill on="true" color="#9cc2e5"/>
                </v:shape>
                <v:rect id="Rectangle 7" style="position:absolute;width:43783;height:2243;left:28047;top:18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COMMITTEE ON HEALTH, HOSPITALS AND </w:t>
                        </w:r>
                      </w:p>
                    </w:txbxContent>
                  </v:textbox>
                </v:rect>
                <v:rect id="Rectangle 8" style="position:absolute;width:18510;height:2243;left:28047;top:36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HUMAN SERVICES</w:t>
                        </w:r>
                      </w:p>
                    </w:txbxContent>
                  </v:textbox>
                </v:rect>
                <v:rect id="Rectangle 9" style="position:absolute;width:506;height:2243;left:41979;top:36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style="position:absolute;width:506;height:2243;left:9147;top:53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style="position:absolute;width:506;height:2243;left:9147;top:71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style="position:absolute;width:14846;height:3024;left:26051;top:94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40"/>
                          </w:rPr>
                          <w:t xml:space="preserve">BILL NO.</w:t>
                        </w:r>
                      </w:p>
                    </w:txbxContent>
                  </v:textbox>
                </v:rect>
                <v:rect id="Rectangle 13" style="position:absolute;width:846;height:3024;left:37209;top:94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style="position:absolute;width:3395;height:3024;left:40212;top:94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40"/>
                          </w:rPr>
                          <w:t xml:space="preserve">36</w:t>
                        </w:r>
                      </w:p>
                    </w:txbxContent>
                  </v:textbox>
                </v:rect>
                <v:rect id="Rectangle 15" style="position:absolute;width:1127;height:3024;left:42757;top:94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40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6" style="position:absolute;width:6749;height:3024;left:43610;top:94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40"/>
                          </w:rPr>
                          <w:t xml:space="preserve">0021</w:t>
                        </w:r>
                      </w:p>
                    </w:txbxContent>
                  </v:textbox>
                </v:rect>
                <v:rect id="Rectangle 17" style="position:absolute;width:846;height:3024;left:48685;top:94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style="position:absolute;width:846;height:3747;left:40806;top:124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style="position:absolute;width:8449;height:2716;left:17696;top:163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36"/>
                          </w:rPr>
                          <w:t xml:space="preserve">Thirty</w:t>
                        </w:r>
                      </w:p>
                    </w:txbxContent>
                  </v:textbox>
                </v:rect>
                <v:rect id="Rectangle 20" style="position:absolute;width:1012;height:2716;left:24055;top:163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36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21" style="position:absolute;width:6758;height:2716;left:24817;top:163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36"/>
                          </w:rPr>
                          <w:t xml:space="preserve">Sixth</w:t>
                        </w:r>
                      </w:p>
                    </w:txbxContent>
                  </v:textbox>
                </v:rect>
                <v:rect id="Rectangle 22" style="position:absolute;width:760;height:2716;left:29891;top:163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style="position:absolute;width:42036;height:2716;left:30471;top:163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36"/>
                          </w:rPr>
                          <w:t xml:space="preserve">Legislature of the Virgin Islands</w:t>
                        </w:r>
                      </w:p>
                    </w:txbxContent>
                  </v:textbox>
                </v:rect>
                <v:rect id="Rectangle 24" style="position:absolute;width:760;height:2716;left:62100;top:163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74" style="position:absolute;width:13718;height:182;left:37926;top:12179;" coordsize="1371854,18288" path="m0,0l1371854,0l1371854,18288l0,18288l0,0">
                  <v:stroke weight="0pt" endcap="flat" joinstyle="miter" miterlimit="10" on="false" color="#000000" opacity="0"/>
                  <v:fill on="true" color="#000000"/>
                </v:shape>
                <v:rect id="Rectangle 26" style="position:absolute;width:506;height:1843;left:9147;top:191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style="position:absolute;width:506;height:1843;left:9147;top:208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style="position:absolute;width:506;height:1843;left:9147;top:226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style="position:absolute;width:18464;height:2119;left:31553;top:244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8"/>
                          </w:rPr>
                          <w:t xml:space="preserve">February 27, 2025</w:t>
                        </w:r>
                      </w:p>
                    </w:txbxContent>
                  </v:textbox>
                </v:rect>
                <v:rect id="Rectangle 30" style="position:absolute;width:592;height:2119;left:45439;top:244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75" style="position:absolute;width:26386;height:182;left:25259;top:26367;" coordsize="2638679,18288" path="m0,0l2638679,0l2638679,18288l0,18288l0,0">
                  <v:stroke weight="0pt" endcap="flat" joinstyle="miter" miterlimit="10" on="false" color="#000000" opacity="0"/>
                  <v:fill on="true" color="#000000"/>
                </v:shape>
                <v:rect id="Rectangle 32" style="position:absolute;width:506;height:2243;left:9147;top:266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style="position:absolute;width:506;height:2243;left:9147;top:283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style="position:absolute;width:506;height:2243;left:9147;top:301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style="position:absolute;width:76682;height:1843;left:9147;top:321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An Act amending title 19 Virgin Islands Code, part III, chapter 29, subchapter I relating to </w:t>
                        </w:r>
                      </w:p>
                    </w:txbxContent>
                  </v:textbox>
                </v:rect>
                <v:rect id="Rectangle 36" style="position:absolute;width:10333;height:1843;left:9147;top:339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opioids and </w:t>
                        </w:r>
                      </w:p>
                    </w:txbxContent>
                  </v:textbox>
                </v:rect>
                <v:rect id="Rectangle 37" style="position:absolute;width:65933;height:1843;left:17238;top:339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requiring that a practitioner discuss certain information with a patient when </w:t>
                        </w:r>
                      </w:p>
                    </w:txbxContent>
                  </v:textbox>
                </v:rect>
                <v:rect id="Rectangle 38" style="position:absolute;width:15578;height:1843;left:9147;top:356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prescribing opioids</w:t>
                        </w:r>
                      </w:p>
                    </w:txbxContent>
                  </v:textbox>
                </v:rect>
                <v:rect id="Rectangle 39" style="position:absolute;width:506;height:2243;left:20866;top:353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style="position:absolute;width:506;height:1843;left:9147;top:374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style="position:absolute;width:506;height:1843;left:9147;top:391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style="position:absolute;width:506;height:1843;left:9147;top:409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style="position:absolute;width:15041;height:1811;left:9162;top:428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PROPOSED BY:</w:t>
                        </w:r>
                      </w:p>
                    </w:txbxContent>
                  </v:textbox>
                </v:rect>
                <v:rect id="Rectangle 44" style="position:absolute;width:1013;height:1811;left:20469;top:428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45" style="position:absolute;width:21485;height:1843;left:21235;top:428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Senator Marvin A. Blyden</w:t>
                        </w:r>
                      </w:p>
                    </w:txbxContent>
                  </v:textbox>
                </v:rect>
                <v:rect id="Rectangle 46" style="position:absolute;width:506;height:1843;left:37407;top:428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style="position:absolute;width:506;height:2243;left:9832;top:443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style="position:absolute;width:592;height:2226;left:9832;top:463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 Rounded MT" w:hAnsi="Arial Rounded MT" w:eastAsia="Arial Rounded MT" w:ascii="Arial Rounded MT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style="position:absolute;width:506;height:2243;left:61353;top:425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76" style="position:absolute;width:31522;height:182;left:9147;top:42327;" coordsize="3152267,18288" path="m0,0l3152267,0l3152267,18288l0,18288l0,0">
                  <v:stroke weight="0pt" endcap="flat" joinstyle="miter" miterlimit="10" on="false" color="#000000" opacity="0"/>
                  <v:fill on="true" color="#000000"/>
                </v:shape>
                <v:shape id="Shape 1777" style="position:absolute;width:182;height:182;left:40669;top:42327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1778" style="position:absolute;width:27712;height:182;left:40852;top:42327;" coordsize="2771267,18288" path="m0,0l2771267,0l2771267,18288l0,18288l0,0">
                  <v:stroke weight="0pt" endcap="flat" joinstyle="miter" miterlimit="10" on="false" color="#000000" opacity="0"/>
                  <v:fill on="true" color="#000000"/>
                </v:shape>
                <v:shape id="Shape 1779" style="position:absolute;width:31614;height:182;left:9055;top:49932;" coordsize="3161411,18288" path="m0,0l3161411,0l3161411,18288l0,18288l0,0">
                  <v:stroke weight="0pt" endcap="flat" joinstyle="miter" miterlimit="10" on="false" color="#000000" opacity="0"/>
                  <v:fill on="true" color="#000000"/>
                </v:shape>
                <v:shape id="Shape 1780" style="position:absolute;width:182;height:182;left:40577;top:49932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1781" style="position:absolute;width:27804;height:182;left:40760;top:49932;" coordsize="2780411,18288" path="m0,0l2780411,0l2780411,18288l0,18288l0,0">
                  <v:stroke weight="0pt" endcap="flat" joinstyle="miter" miterlimit="10" on="false" color="#000000" opacity="0"/>
                  <v:fill on="true" color="#000000"/>
                </v:shape>
                <v:rect id="Rectangle 56" style="position:absolute;width:44754;height:2243;left:9147;top:501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  <w:sz w:val="24"/>
                          </w:rPr>
                          <w:t xml:space="preserve">Be it enacted by the Legislature of the Virgin Islands:</w:t>
                        </w:r>
                      </w:p>
                    </w:txbxContent>
                  </v:textbox>
                </v:rect>
                <v:rect id="Rectangle 57" style="position:absolute;width:506;height:2243;left:42818;top:501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style="position:absolute;width:1185;height:2157;left:5958;top:502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59" style="position:absolute;width:592;height:2157;left:6861;top:502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style="position:absolute;width:12293;height:2243;left:12743;top:536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SECTION 1.  </w:t>
                        </w:r>
                      </w:p>
                    </w:txbxContent>
                  </v:textbox>
                </v:rect>
                <v:rect id="Rectangle 61" style="position:absolute;width:29716;height:2243;left:22043;top:536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Title 19 of the Virgin Islands Code, </w:t>
                        </w:r>
                      </w:p>
                    </w:txbxContent>
                  </v:textbox>
                </v:rect>
                <v:rect id="Rectangle 62" style="position:absolute;width:29412;height:2243;left:44448;top:536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part III, chapter 29, subchapter I, is </w:t>
                        </w:r>
                      </w:p>
                    </w:txbxContent>
                  </v:textbox>
                </v:rect>
                <v:rect id="Rectangle 63" style="position:absolute;width:1185;height:2157;left:5958;top:538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64" style="position:absolute;width:592;height:2157;left:6861;top:538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" style="position:absolute;width:35884;height:2243;left:9147;top:571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amended by adding section 603a as follows:</w:t>
                        </w:r>
                      </w:p>
                    </w:txbxContent>
                  </v:textbox>
                </v:rect>
                <v:rect id="Rectangle 66" style="position:absolute;width:506;height:2243;left:36158;top:571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style="position:absolute;width:1185;height:2157;left:5958;top:573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68" style="position:absolute;width:592;height:2157;left:6861;top:573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style="position:absolute;width:31001;height:1811;left:12743;top:610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“§603a.  Patient Opioid Notification</w:t>
                        </w:r>
                      </w:p>
                    </w:txbxContent>
                  </v:textbox>
                </v:rect>
                <v:rect id="Rectangle 70" style="position:absolute;width:506;height:2243;left:36081;top:606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style="position:absolute;width:1185;height:2157;left:5958;top:608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72" style="position:absolute;width:592;height:2157;left:6861;top:608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55" style="position:absolute;width:674;height:2243;left:12743;top:641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1457" style="position:absolute;width:899;height:2243;left:13250;top:641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a</w:t>
                        </w:r>
                      </w:p>
                    </w:txbxContent>
                  </v:textbox>
                </v:rect>
                <v:rect id="Rectangle 1456" style="position:absolute;width:674;height:2243;left:13916;top:641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)</w:t>
                        </w:r>
                      </w:p>
                    </w:txbxContent>
                  </v:textbox>
                </v:rect>
                <v:rect id="Rectangle 74" style="position:absolute;width:563;height:2260;left:14434;top:641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style="position:absolute;width:66791;height:2243;left:16339;top:641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Prior to issuing the initial prescription of a Schedule II controlled substance or any </w:t>
                        </w:r>
                      </w:p>
                    </w:txbxContent>
                  </v:textbox>
                </v:rect>
                <v:rect id="Rectangle 76" style="position:absolute;width:1185;height:2157;left:5958;top:643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77" style="position:absolute;width:592;height:2157;left:6861;top:643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" style="position:absolute;width:76350;height:2243;left:9147;top:677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other opioid pain reliever that is a prescription drug in a course of treatment for acute or chronic </w:t>
                        </w:r>
                      </w:p>
                    </w:txbxContent>
                  </v:textbox>
                </v:rect>
                <v:rect id="Rectangle 79" style="position:absolute;width:1185;height:2157;left:5958;top:678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6</w:t>
                        </w:r>
                      </w:p>
                    </w:txbxContent>
                  </v:textbox>
                </v:rect>
                <v:rect id="Rectangle 80" style="position:absolute;width:592;height:2157;left:6861;top:678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" style="position:absolute;width:76329;height:2243;left:9147;top:712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pain and again prior to issuing the third prescription in a course of treatment, a practitioner </w:t>
                        </w:r>
                      </w:p>
                    </w:txbxContent>
                  </v:textbox>
                </v:rect>
                <v:rect id="Rectangle 82" style="position:absolute;width:1185;height:2157;left:5958;top:713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7</w:t>
                        </w:r>
                      </w:p>
                    </w:txbxContent>
                  </v:textbox>
                </v:rect>
                <v:rect id="Rectangle 83" style="position:absolute;width:592;height:2157;left:6861;top:713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" style="position:absolute;width:76360;height:2243;left:9147;top:747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shall discuss with the patient, or the patient's parent or guardian if the patient is under 18 years </w:t>
                        </w:r>
                      </w:p>
                    </w:txbxContent>
                  </v:textbox>
                </v:rect>
                <v:rect id="Rectangle 85" style="position:absolute;width:1185;height:2157;left:5958;top:748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8</w:t>
                        </w:r>
                      </w:p>
                    </w:txbxContent>
                  </v:textbox>
                </v:rect>
                <v:rect id="Rectangle 86" style="position:absolute;width:592;height:2157;left:6861;top:748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" style="position:absolute;width:76339;height:2243;left:9147;top:782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of age and is not an emancipated minor, the following information about the drugs being </w:t>
                        </w:r>
                      </w:p>
                    </w:txbxContent>
                  </v:textbox>
                </v:rect>
                <v:rect id="Rectangle 88" style="position:absolute;width:1185;height:2157;left:5958;top:783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9</w:t>
                        </w:r>
                      </w:p>
                    </w:txbxContent>
                  </v:textbox>
                </v:rect>
                <v:rect id="Rectangle 89" style="position:absolute;width:592;height:2157;left:6861;top:783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" style="position:absolute;width:8974;height:2243;left:9147;top:817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prescribed:</w:t>
                        </w:r>
                      </w:p>
                    </w:txbxContent>
                  </v:textbox>
                </v:rect>
                <v:rect id="Rectangle 91" style="position:absolute;width:506;height:2243;left:15913;top:817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" style="position:absolute;width:2381;height:2157;left:5059;top:818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10</w:t>
                        </w:r>
                      </w:p>
                    </w:txbxContent>
                  </v:textbox>
                </v:rect>
                <v:rect id="Rectangle 93" style="position:absolute;width:592;height:2157;left:6861;top:818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" style="position:absolute;width:2363;height:2243;left:16355;top:852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(1)</w:t>
                        </w:r>
                      </w:p>
                    </w:txbxContent>
                  </v:textbox>
                </v:rect>
                <v:rect id="Rectangle 95" style="position:absolute;width:563;height:2260;left:18138;top:852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" style="position:absolute;width:36999;height:2243;left:19951;top:852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the reasons why the prescription is necessary;</w:t>
                        </w:r>
                      </w:p>
                    </w:txbxContent>
                  </v:textbox>
                </v:rect>
                <v:rect id="Rectangle 97" style="position:absolute;width:506;height:2243;left:47801;top:852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" style="position:absolute;width:2381;height:2157;left:5059;top:853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11</w:t>
                        </w:r>
                      </w:p>
                    </w:txbxContent>
                  </v:textbox>
                </v:rect>
                <v:rect id="Rectangle 99" style="position:absolute;width:592;height:2157;left:6861;top:853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" style="position:absolute;width:2363;height:2243;left:16355;top:887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(2)</w:t>
                        </w:r>
                      </w:p>
                    </w:txbxContent>
                  </v:textbox>
                </v:rect>
                <v:rect id="Rectangle 101" style="position:absolute;width:563;height:2260;left:18138;top:887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" style="position:absolute;width:39245;height:2243;left:19951;top:887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alternative treatments that may be available; and</w:t>
                        </w:r>
                      </w:p>
                    </w:txbxContent>
                  </v:textbox>
                </v:rect>
                <v:rect id="Rectangle 103" style="position:absolute;width:506;height:2243;left:49493;top:887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" style="position:absolute;width:2381;height:2157;left:5059;top:888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12</w:t>
                        </w:r>
                      </w:p>
                    </w:txbxContent>
                  </v:textbox>
                </v:rect>
                <v:rect id="Rectangle 105" style="position:absolute;width:592;height:2157;left:6861;top:888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" style="position:absolute;width:2363;height:2243;left:16355;top:922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(3)</w:t>
                        </w:r>
                      </w:p>
                    </w:txbxContent>
                  </v:textbox>
                </v:rect>
                <v:rect id="Rectangle 107" style="position:absolute;width:563;height:2260;left:18138;top:922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" style="position:absolute;width:61977;height:2243;left:19951;top:922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the risks associated with the use of the drugs being prescribed, specifically </w:t>
                        </w:r>
                      </w:p>
                    </w:txbxContent>
                  </v:textbox>
                </v:rect>
                <v:rect id="Rectangle 109" style="position:absolute;width:2381;height:2157;left:5059;top:923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13</w:t>
                        </w:r>
                      </w:p>
                    </w:txbxContent>
                  </v:textbox>
                </v:rect>
                <v:rect id="Rectangle 110" style="position:absolute;width:592;height:2157;left:6861;top:923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" style="position:absolute;width:71546;height:2243;left:12743;top:957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that opioids are highly addictive, even when taken as prescribed; that there is a risk of </w:t>
                        </w:r>
                      </w:p>
                    </w:txbxContent>
                  </v:textbox>
                </v:rect>
                <v:rect id="Rectangle 112" style="position:absolute;width:2381;height:2157;left:5059;top:958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14</w:t>
                        </w:r>
                      </w:p>
                    </w:txbxContent>
                  </v:textbox>
                </v:rect>
                <v:rect id="Rectangle 113" style="position:absolute;width:592;height:2157;left:6861;top:958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br w:type="page"/>
      </w:r>
    </w:p>
    <w:p w14:paraId="77350B83" w14:textId="77777777" w:rsidR="00966B5C" w:rsidRDefault="00DF6949">
      <w:pPr>
        <w:spacing w:after="0"/>
        <w:ind w:left="-1440" w:right="10466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47088D7" wp14:editId="1C3EA09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TopAndBottom/>
                <wp:docPr id="1615" name="Group 16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310" cy="10692130"/>
                          <a:chOff x="0" y="0"/>
                          <a:chExt cx="7560310" cy="10692130"/>
                        </a:xfrm>
                      </wpg:grpSpPr>
                      <wps:wsp>
                        <wps:cNvPr id="1782" name="Shape 1782"/>
                        <wps:cNvSpPr/>
                        <wps:spPr>
                          <a:xfrm>
                            <a:off x="0" y="0"/>
                            <a:ext cx="7560310" cy="10692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310" h="10692130">
                                <a:moveTo>
                                  <a:pt x="0" y="0"/>
                                </a:moveTo>
                                <a:lnTo>
                                  <a:pt x="7560310" y="0"/>
                                </a:lnTo>
                                <a:lnTo>
                                  <a:pt x="7560310" y="10692130"/>
                                </a:lnTo>
                                <a:lnTo>
                                  <a:pt x="0" y="106921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CC2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3736213" y="492065"/>
                            <a:ext cx="118575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60CAEE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3824605" y="492065"/>
                            <a:ext cx="59288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2B3EB5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914705" y="696281"/>
                            <a:ext cx="59287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35E66D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1274318" y="863955"/>
                            <a:ext cx="715624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F77B3A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developing a physical or psychological dependence on the controlled substance; and that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595884" y="876112"/>
                            <a:ext cx="118575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E21745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686105" y="876112"/>
                            <a:ext cx="59287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301801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1274318" y="1214729"/>
                            <a:ext cx="715624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1B502F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taking more opioids than prescribed, or mixing alcohol, benzodiazepines and other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595884" y="1226886"/>
                            <a:ext cx="118575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F20723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686105" y="1226886"/>
                            <a:ext cx="59287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EF316D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1274318" y="1565249"/>
                            <a:ext cx="623946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E2C3E8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central nervous system depressants, can result in fatal respiratory depression.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5967730" y="156524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C97D83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595884" y="1577407"/>
                            <a:ext cx="118575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66301E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686105" y="1577407"/>
                            <a:ext cx="59287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4E8B09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7" name="Rectangle 1447"/>
                        <wps:cNvSpPr/>
                        <wps:spPr>
                          <a:xfrm>
                            <a:off x="1274318" y="1915769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56F165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9" name="Rectangle 1449"/>
                        <wps:cNvSpPr/>
                        <wps:spPr>
                          <a:xfrm>
                            <a:off x="1325067" y="1915769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4B9EEF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8" name="Rectangle 1448"/>
                        <wps:cNvSpPr/>
                        <wps:spPr>
                          <a:xfrm>
                            <a:off x="1401267" y="1915769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409083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1452626" y="191363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4A4DDF" w14:textId="77777777" w:rsidR="00966B5C" w:rsidRDefault="00DF6949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1633982" y="1915769"/>
                            <a:ext cx="667545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F0A0A3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The practitioner shall include a note in the patient's medical record that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595884" y="1927927"/>
                            <a:ext cx="118575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7BE70A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686105" y="1927927"/>
                            <a:ext cx="59287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9C09F8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914705" y="2266289"/>
                            <a:ext cx="763540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4261F2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practitioner has discussed with the patient or the patient's parent or guardian, as applicable,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595884" y="2278446"/>
                            <a:ext cx="118575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752204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686105" y="2278446"/>
                            <a:ext cx="59287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A49CC8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914705" y="2616809"/>
                            <a:ext cx="763236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D4DBDF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risks of developing a physical or psychological dependence on the controlled substance 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595884" y="2628967"/>
                            <a:ext cx="118575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9AF015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686105" y="2628967"/>
                            <a:ext cx="59287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0C9DE2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914705" y="2967329"/>
                            <a:ext cx="35762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C80A63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alternative treatments that may be available.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3606673" y="296732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4B7DB9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595884" y="2979486"/>
                            <a:ext cx="118575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67ADD8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686105" y="2979486"/>
                            <a:ext cx="59287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D9F037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0" name="Rectangle 1450"/>
                        <wps:cNvSpPr/>
                        <wps:spPr>
                          <a:xfrm>
                            <a:off x="1274318" y="3318230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C99DC2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2" name="Rectangle 1452"/>
                        <wps:cNvSpPr/>
                        <wps:spPr>
                          <a:xfrm>
                            <a:off x="1325067" y="3318230"/>
                            <a:ext cx="8996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8064EA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1" name="Rectangle 1451"/>
                        <wps:cNvSpPr/>
                        <wps:spPr>
                          <a:xfrm>
                            <a:off x="1391666" y="3318230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3BE4C9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1443482" y="331609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6AF0DC" w14:textId="77777777" w:rsidR="00966B5C" w:rsidRDefault="00DF6949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1633982" y="3318230"/>
                            <a:ext cx="671153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E6C5F6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Subsection (a) does not apply to a prescription for a patient who is currently 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595884" y="3330388"/>
                            <a:ext cx="118575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517B05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686105" y="3330388"/>
                            <a:ext cx="59287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4A9594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914705" y="3668751"/>
                            <a:ext cx="766763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AEDF8F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active treatment for cancer, receiving hospice care from a licensed hospice or palliative care,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595884" y="3680908"/>
                            <a:ext cx="118575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EF8A4B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686105" y="3680908"/>
                            <a:ext cx="59287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744D08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914705" y="4019270"/>
                            <a:ext cx="182686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A893E9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is a resident of a long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2289683" y="4019270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A0545A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2339975" y="4019270"/>
                            <a:ext cx="577510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5D397B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term care facility, or is in the treatment of substance abuse or opioid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505968" y="4031428"/>
                            <a:ext cx="238163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CDBFD5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686105" y="4031428"/>
                            <a:ext cx="59287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B4779F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914705" y="4399911"/>
                            <a:ext cx="109514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4BB897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dependence.”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1739138" y="436979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E189D2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505968" y="4381948"/>
                            <a:ext cx="238163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D6F51A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686105" y="4381948"/>
                            <a:ext cx="59287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2791E1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2" name="Rectangle 1612"/>
                        <wps:cNvSpPr/>
                        <wps:spPr>
                          <a:xfrm>
                            <a:off x="3173603" y="4720311"/>
                            <a:ext cx="161508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4F72D2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u w:val="single" w:color="000000"/>
                                </w:rPr>
                                <w:t>BILL SUMMARY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3" name="Rectangle 1613"/>
                        <wps:cNvSpPr/>
                        <wps:spPr>
                          <a:xfrm>
                            <a:off x="4388485" y="472031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64F16F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505968" y="4732468"/>
                            <a:ext cx="238163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374F3F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686105" y="4732468"/>
                            <a:ext cx="59287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0AF4B0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1274318" y="5070831"/>
                            <a:ext cx="719070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76314E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This bill amends title 19 Virgin Islands Code, part III, chapter 29, subchapter I by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505968" y="5082987"/>
                            <a:ext cx="238163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72FF82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686105" y="5082987"/>
                            <a:ext cx="59287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6EF986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914705" y="5421605"/>
                            <a:ext cx="7671285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0AF856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requiring practitioners, when prescribing a Schedule II controlled substance or any other opioid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505968" y="5433762"/>
                            <a:ext cx="238163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3A3520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686105" y="5433762"/>
                            <a:ext cx="59287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8CC3E7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914705" y="5772125"/>
                            <a:ext cx="766763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235C7B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pain reliever which is a prescription drug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in the course of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treatment for acute or chronic pain,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505968" y="5784281"/>
                            <a:ext cx="238163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C6CDEA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686105" y="5784281"/>
                            <a:ext cx="59287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CC4A74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914705" y="6122645"/>
                            <a:ext cx="76722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029DC9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to discuss the risks associated with the use of the drug.  A practitioner is not required to discuss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505968" y="6134801"/>
                            <a:ext cx="238163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E894B3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686105" y="6134801"/>
                            <a:ext cx="59287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FB3725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914705" y="6473165"/>
                            <a:ext cx="766864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1AF126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the risks associated with the use of these medications when prescribing to a patient in active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505968" y="6485321"/>
                            <a:ext cx="238163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CDDC19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686105" y="6485321"/>
                            <a:ext cx="59287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73BED2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914705" y="6823685"/>
                            <a:ext cx="7667434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E4890A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treatment for cancer, receiving hospice care from a licensed hospice or palliative care, is 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505968" y="6835842"/>
                            <a:ext cx="238163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78F59F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686105" y="6835842"/>
                            <a:ext cx="59287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072940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914705" y="7174205"/>
                            <a:ext cx="153498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0C1DA1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resident of a long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2069846" y="7174205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9D8510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2120519" y="7174205"/>
                            <a:ext cx="606535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ADD160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term care facility, or is in the treatment of substance abuse or opioid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505968" y="7186362"/>
                            <a:ext cx="238163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A98CE9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686105" y="7186362"/>
                            <a:ext cx="59287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3DE70E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914705" y="7524725"/>
                            <a:ext cx="1005150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09EB55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dependence.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1672082" y="752472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994130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505968" y="7536881"/>
                            <a:ext cx="238163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EFBCE1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686105" y="7536881"/>
                            <a:ext cx="59287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7E0C42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914705" y="7875626"/>
                            <a:ext cx="48463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976752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BR25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1278890" y="7875626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7C6217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3" name="Rectangle 1453"/>
                        <wps:cNvSpPr/>
                        <wps:spPr>
                          <a:xfrm>
                            <a:off x="1329182" y="7875626"/>
                            <a:ext cx="40538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AABEA0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0219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4" name="Rectangle 1454"/>
                        <wps:cNvSpPr/>
                        <wps:spPr>
                          <a:xfrm>
                            <a:off x="1633982" y="7875626"/>
                            <a:ext cx="5631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DCD4FD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1676654" y="7875626"/>
                            <a:ext cx="97251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07D951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February 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2408555" y="7875626"/>
                            <a:ext cx="86954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92E6D0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, 2025/GC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3062351" y="787562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1BEFA5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505968" y="7887782"/>
                            <a:ext cx="238163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F5CB15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686105" y="7887782"/>
                            <a:ext cx="59287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5B4876" w14:textId="77777777" w:rsidR="00966B5C" w:rsidRDefault="00DF694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15" style="width:595.3pt;height:841.9pt;position:absolute;mso-position-horizontal-relative:page;mso-position-horizontal:absolute;margin-left:0pt;mso-position-vertical-relative:page;margin-top:0pt;" coordsize="75603,106921">
                <v:shape id="Shape 1783" style="position:absolute;width:75603;height:106921;left:0;top:0;" coordsize="7560310,10692130" path="m0,0l7560310,0l7560310,10692130l0,10692130l0,0">
                  <v:stroke weight="0pt" endcap="flat" joinstyle="miter" miterlimit="10" on="false" color="#000000" opacity="0"/>
                  <v:fill on="true" color="#9cc2e5"/>
                </v:shape>
                <v:rect id="Rectangle 120" style="position:absolute;width:1185;height:2157;left:37362;top:49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121" style="position:absolute;width:592;height:2157;left:38246;top:49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2" style="position:absolute;width:592;height:2157;left:9147;top:69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3" style="position:absolute;width:71562;height:2243;left:12743;top:86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developing a physical or psychological dependence on the controlled substance; and that </w:t>
                        </w:r>
                      </w:p>
                    </w:txbxContent>
                  </v:textbox>
                </v:rect>
                <v:rect id="Rectangle 124" style="position:absolute;width:1185;height:2157;left:5958;top:87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125" style="position:absolute;width:592;height:2157;left:6861;top:87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" style="position:absolute;width:71562;height:2243;left:12743;top:121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taking more opioids than prescribed, or mixing alcohol, benzodiazepines and other </w:t>
                        </w:r>
                      </w:p>
                    </w:txbxContent>
                  </v:textbox>
                </v:rect>
                <v:rect id="Rectangle 127" style="position:absolute;width:1185;height:2157;left:5958;top:122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128" style="position:absolute;width:592;height:2157;left:6861;top:122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9" style="position:absolute;width:62394;height:2243;left:12743;top:156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central nervous system depressants, can result in fatal respiratory depression.</w:t>
                        </w:r>
                      </w:p>
                    </w:txbxContent>
                  </v:textbox>
                </v:rect>
                <v:rect id="Rectangle 130" style="position:absolute;width:506;height:2243;left:59677;top:156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" style="position:absolute;width:1185;height:2157;left:5958;top:157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132" style="position:absolute;width:592;height:2157;left:6861;top:157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47" style="position:absolute;width:674;height:2243;left:12743;top:191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1449" style="position:absolute;width:1013;height:2243;left:13250;top:191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b</w:t>
                        </w:r>
                      </w:p>
                    </w:txbxContent>
                  </v:textbox>
                </v:rect>
                <v:rect id="Rectangle 1448" style="position:absolute;width:674;height:2243;left:14012;top:191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)</w:t>
                        </w:r>
                      </w:p>
                    </w:txbxContent>
                  </v:textbox>
                </v:rect>
                <v:rect id="Rectangle 134" style="position:absolute;width:563;height:2260;left:14526;top:191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5" style="position:absolute;width:66754;height:2243;left:16339;top:191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The practitioner shall include a note in the patient's medical record that the </w:t>
                        </w:r>
                      </w:p>
                    </w:txbxContent>
                  </v:textbox>
                </v:rect>
                <v:rect id="Rectangle 136" style="position:absolute;width:1185;height:2157;left:5958;top:192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137" style="position:absolute;width:592;height:2157;left:6861;top:192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8" style="position:absolute;width:76354;height:2243;left:9147;top:226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practitioner has discussed with the patient or the patient's parent or guardian, as applicable, the </w:t>
                        </w:r>
                      </w:p>
                    </w:txbxContent>
                  </v:textbox>
                </v:rect>
                <v:rect id="Rectangle 139" style="position:absolute;width:1185;height:2157;left:5958;top:227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140" style="position:absolute;width:592;height:2157;left:6861;top:227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" style="position:absolute;width:76323;height:2243;left:9147;top:261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risks of developing a physical or psychological dependence on the controlled substance and </w:t>
                        </w:r>
                      </w:p>
                    </w:txbxContent>
                  </v:textbox>
                </v:rect>
                <v:rect id="Rectangle 142" style="position:absolute;width:1185;height:2157;left:5958;top:262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6</w:t>
                        </w:r>
                      </w:p>
                    </w:txbxContent>
                  </v:textbox>
                </v:rect>
                <v:rect id="Rectangle 143" style="position:absolute;width:592;height:2157;left:6861;top:262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4" style="position:absolute;width:35762;height:2243;left:9147;top:296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alternative treatments that may be available.</w:t>
                        </w:r>
                      </w:p>
                    </w:txbxContent>
                  </v:textbox>
                </v:rect>
                <v:rect id="Rectangle 145" style="position:absolute;width:506;height:2243;left:36066;top:296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6" style="position:absolute;width:1185;height:2157;left:5958;top:297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7</w:t>
                        </w:r>
                      </w:p>
                    </w:txbxContent>
                  </v:textbox>
                </v:rect>
                <v:rect id="Rectangle 147" style="position:absolute;width:592;height:2157;left:6861;top:297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50" style="position:absolute;width:674;height:2243;left:12743;top:331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1452" style="position:absolute;width:899;height:2243;left:13250;top:331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c</w:t>
                        </w:r>
                      </w:p>
                    </w:txbxContent>
                  </v:textbox>
                </v:rect>
                <v:rect id="Rectangle 1451" style="position:absolute;width:674;height:2243;left:13916;top:331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)</w:t>
                        </w:r>
                      </w:p>
                    </w:txbxContent>
                  </v:textbox>
                </v:rect>
                <v:rect id="Rectangle 149" style="position:absolute;width:563;height:2260;left:14434;top:331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0" style="position:absolute;width:67115;height:2243;left:16339;top:331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Subsection (a) does not apply to a prescription for a patient who is currently in </w:t>
                        </w:r>
                      </w:p>
                    </w:txbxContent>
                  </v:textbox>
                </v:rect>
                <v:rect id="Rectangle 151" style="position:absolute;width:1185;height:2157;left:5958;top:333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8</w:t>
                        </w:r>
                      </w:p>
                    </w:txbxContent>
                  </v:textbox>
                </v:rect>
                <v:rect id="Rectangle 152" style="position:absolute;width:592;height:2157;left:6861;top:333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3" style="position:absolute;width:76676;height:2243;left:9147;top:366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active treatment for cancer, receiving hospice care from a licensed hospice or palliative care, </w:t>
                        </w:r>
                      </w:p>
                    </w:txbxContent>
                  </v:textbox>
                </v:rect>
                <v:rect id="Rectangle 154" style="position:absolute;width:1185;height:2157;left:5958;top:368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9</w:t>
                        </w:r>
                      </w:p>
                    </w:txbxContent>
                  </v:textbox>
                </v:rect>
                <v:rect id="Rectangle 155" style="position:absolute;width:592;height:2157;left:6861;top:368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6" style="position:absolute;width:18268;height:2243;left:9147;top:401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is a resident of a long</w:t>
                        </w:r>
                      </w:p>
                    </w:txbxContent>
                  </v:textbox>
                </v:rect>
                <v:rect id="Rectangle 157" style="position:absolute;width:674;height:2243;left:22896;top:401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58" style="position:absolute;width:57751;height:2243;left:23399;top:401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term care facility, or is in the treatment of substance abuse or opioid </w:t>
                        </w:r>
                      </w:p>
                    </w:txbxContent>
                  </v:textbox>
                </v:rect>
                <v:rect id="Rectangle 159" style="position:absolute;width:2381;height:2157;left:5059;top:403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10</w:t>
                        </w:r>
                      </w:p>
                    </w:txbxContent>
                  </v:textbox>
                </v:rect>
                <v:rect id="Rectangle 160" style="position:absolute;width:592;height:2157;left:6861;top:403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1" style="position:absolute;width:10951;height:1843;left:9147;top:439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dependence.”</w:t>
                        </w:r>
                      </w:p>
                    </w:txbxContent>
                  </v:textbox>
                </v:rect>
                <v:rect id="Rectangle 162" style="position:absolute;width:506;height:2243;left:17391;top:436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3" style="position:absolute;width:2381;height:2157;left:5059;top:438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11</w:t>
                        </w:r>
                      </w:p>
                    </w:txbxContent>
                  </v:textbox>
                </v:rect>
                <v:rect id="Rectangle 164" style="position:absolute;width:592;height:2157;left:6861;top:438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12" style="position:absolute;width:16150;height:2243;left:31736;top:472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  <w:u w:val="single" w:color="000000"/>
                          </w:rPr>
                          <w:t xml:space="preserve">BILL SUMMARY</w:t>
                        </w:r>
                      </w:p>
                    </w:txbxContent>
                  </v:textbox>
                </v:rect>
                <v:rect id="Rectangle 1613" style="position:absolute;width:506;height:2243;left:43884;top:472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8" style="position:absolute;width:2381;height:2157;left:5059;top:473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12</w:t>
                        </w:r>
                      </w:p>
                    </w:txbxContent>
                  </v:textbox>
                </v:rect>
                <v:rect id="Rectangle 169" style="position:absolute;width:592;height:2157;left:6861;top:473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0" style="position:absolute;width:71907;height:2243;left:12743;top:507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This bill amends title 19 Virgin Islands Code, part III, chapter 29, subchapter I by </w:t>
                        </w:r>
                      </w:p>
                    </w:txbxContent>
                  </v:textbox>
                </v:rect>
                <v:rect id="Rectangle 171" style="position:absolute;width:2381;height:2157;left:5059;top:508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13</w:t>
                        </w:r>
                      </w:p>
                    </w:txbxContent>
                  </v:textbox>
                </v:rect>
                <v:rect id="Rectangle 172" style="position:absolute;width:592;height:2157;left:6861;top:508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3" style="position:absolute;width:76712;height:2243;left:9147;top:542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requiring practitioners, when prescribing a Schedule II controlled substance or any other opioid </w:t>
                        </w:r>
                      </w:p>
                    </w:txbxContent>
                  </v:textbox>
                </v:rect>
                <v:rect id="Rectangle 174" style="position:absolute;width:2381;height:2157;left:5059;top:543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14</w:t>
                        </w:r>
                      </w:p>
                    </w:txbxContent>
                  </v:textbox>
                </v:rect>
                <v:rect id="Rectangle 175" style="position:absolute;width:592;height:2157;left:6861;top:543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6" style="position:absolute;width:76676;height:2243;left:9147;top:577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pain reliever which is a prescription drug in the course of treatment for acute or chronic pain, </w:t>
                        </w:r>
                      </w:p>
                    </w:txbxContent>
                  </v:textbox>
                </v:rect>
                <v:rect id="Rectangle 177" style="position:absolute;width:2381;height:2157;left:5059;top:578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15</w:t>
                        </w:r>
                      </w:p>
                    </w:txbxContent>
                  </v:textbox>
                </v:rect>
                <v:rect id="Rectangle 178" style="position:absolute;width:592;height:2157;left:6861;top:578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9" style="position:absolute;width:76722;height:2243;left:9147;top:612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to discuss the risks associated with the use of the drug.  A practitioner is not required to discuss </w:t>
                        </w:r>
                      </w:p>
                    </w:txbxContent>
                  </v:textbox>
                </v:rect>
                <v:rect id="Rectangle 180" style="position:absolute;width:2381;height:2157;left:5059;top:613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16</w:t>
                        </w:r>
                      </w:p>
                    </w:txbxContent>
                  </v:textbox>
                </v:rect>
                <v:rect id="Rectangle 181" style="position:absolute;width:592;height:2157;left:6861;top:613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2" style="position:absolute;width:76686;height:2243;left:9147;top:647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the risks associated with the use of these medications when prescribing to a patient in active </w:t>
                        </w:r>
                      </w:p>
                    </w:txbxContent>
                  </v:textbox>
                </v:rect>
                <v:rect id="Rectangle 183" style="position:absolute;width:2381;height:2157;left:5059;top:648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17</w:t>
                        </w:r>
                      </w:p>
                    </w:txbxContent>
                  </v:textbox>
                </v:rect>
                <v:rect id="Rectangle 184" style="position:absolute;width:592;height:2157;left:6861;top:648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5" style="position:absolute;width:76674;height:2243;left:9147;top:682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treatment for cancer, receiving hospice care from a licensed hospice or palliative care, is a </w:t>
                        </w:r>
                      </w:p>
                    </w:txbxContent>
                  </v:textbox>
                </v:rect>
                <v:rect id="Rectangle 186" style="position:absolute;width:2381;height:2157;left:5059;top:683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18</w:t>
                        </w:r>
                      </w:p>
                    </w:txbxContent>
                  </v:textbox>
                </v:rect>
                <v:rect id="Rectangle 187" style="position:absolute;width:592;height:2157;left:6861;top:683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8" style="position:absolute;width:15349;height:2243;left:9147;top:717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resident of a long</w:t>
                        </w:r>
                      </w:p>
                    </w:txbxContent>
                  </v:textbox>
                </v:rect>
                <v:rect id="Rectangle 189" style="position:absolute;width:674;height:2243;left:20698;top:717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90" style="position:absolute;width:60653;height:2243;left:21205;top:717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term care facility, or is in the treatment of substance abuse or opioid </w:t>
                        </w:r>
                      </w:p>
                    </w:txbxContent>
                  </v:textbox>
                </v:rect>
                <v:rect id="Rectangle 191" style="position:absolute;width:2381;height:2157;left:5059;top:718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19</w:t>
                        </w:r>
                      </w:p>
                    </w:txbxContent>
                  </v:textbox>
                </v:rect>
                <v:rect id="Rectangle 192" style="position:absolute;width:592;height:2157;left:6861;top:718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3" style="position:absolute;width:10051;height:2243;left:9147;top:752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dependence.</w:t>
                        </w:r>
                      </w:p>
                    </w:txbxContent>
                  </v:textbox>
                </v:rect>
                <v:rect id="Rectangle 194" style="position:absolute;width:506;height:2243;left:16720;top:752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5" style="position:absolute;width:2381;height:2157;left:5059;top:753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20</w:t>
                        </w:r>
                      </w:p>
                    </w:txbxContent>
                  </v:textbox>
                </v:rect>
                <v:rect id="Rectangle 196" style="position:absolute;width:592;height:2157;left:6861;top:753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7" style="position:absolute;width:4846;height:2243;left:9147;top:787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BR25</w:t>
                        </w:r>
                      </w:p>
                    </w:txbxContent>
                  </v:textbox>
                </v:rect>
                <v:rect id="Rectangle 198" style="position:absolute;width:674;height:2243;left:12788;top:787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453" style="position:absolute;width:4053;height:2243;left:13291;top:787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0219</w:t>
                        </w:r>
                      </w:p>
                    </w:txbxContent>
                  </v:textbox>
                </v:rect>
                <v:rect id="Rectangle 1454" style="position:absolute;width:563;height:2243;left:16339;top:787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/</w:t>
                        </w:r>
                      </w:p>
                    </w:txbxContent>
                  </v:textbox>
                </v:rect>
                <v:rect id="Rectangle 200" style="position:absolute;width:9725;height:2243;left:16766;top:787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February 3</w:t>
                        </w:r>
                      </w:p>
                    </w:txbxContent>
                  </v:textbox>
                </v:rect>
                <v:rect id="Rectangle 201" style="position:absolute;width:8695;height:2243;left:24085;top:787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, 2025/GC</w:t>
                        </w:r>
                      </w:p>
                    </w:txbxContent>
                  </v:textbox>
                </v:rect>
                <v:rect id="Rectangle 202" style="position:absolute;width:506;height:2243;left:30623;top:787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3" style="position:absolute;width:2381;height:2157;left:5059;top:788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21</w:t>
                        </w:r>
                      </w:p>
                    </w:txbxContent>
                  </v:textbox>
                </v:rect>
                <v:rect id="Rectangle 204" style="position:absolute;width:592;height:2157;left:6861;top:788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sectPr w:rsidR="00966B5C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B5C"/>
    <w:rsid w:val="00727886"/>
    <w:rsid w:val="00966B5C"/>
    <w:rsid w:val="00DF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CD3C68"/>
  <w15:docId w15:val="{3BAA6D89-D4CB-4A41-B4EF-B221AAC2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VI" w:eastAsia="en-V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Ayala</dc:creator>
  <cp:keywords/>
  <cp:lastModifiedBy>Jacqueline Freeman</cp:lastModifiedBy>
  <cp:revision>2</cp:revision>
  <dcterms:created xsi:type="dcterms:W3CDTF">2025-02-28T20:00:00Z</dcterms:created>
  <dcterms:modified xsi:type="dcterms:W3CDTF">2025-02-28T20:00:00Z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c00c61534e096716404bf8751cb452b09e597d4749cbe404b51802df23ada194</vt:lpwstr>
  </property>
</Properties>
</file>