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25AD" w14:textId="77777777" w:rsidR="00D46B51" w:rsidRDefault="00D46B51" w:rsidP="00D46B51">
      <w:pPr>
        <w:rPr>
          <w:b/>
          <w:sz w:val="48"/>
          <w:szCs w:val="48"/>
        </w:rPr>
      </w:pPr>
    </w:p>
    <w:p w14:paraId="109D4CF8" w14:textId="77777777" w:rsidR="00D46B51" w:rsidRDefault="00D46B51" w:rsidP="00D46B51">
      <w:pPr>
        <w:rPr>
          <w:b/>
          <w:sz w:val="48"/>
          <w:szCs w:val="48"/>
        </w:rPr>
      </w:pPr>
    </w:p>
    <w:p w14:paraId="7D9E87F4" w14:textId="77777777" w:rsidR="00D46B51" w:rsidRDefault="00D46B51" w:rsidP="00D46B51">
      <w:pPr>
        <w:rPr>
          <w:b/>
          <w:sz w:val="48"/>
          <w:szCs w:val="48"/>
        </w:rPr>
      </w:pPr>
      <w:r>
        <w:rPr>
          <w:noProof/>
        </w:rPr>
        <w:drawing>
          <wp:anchor distT="0" distB="0" distL="114300" distR="114300" simplePos="0" relativeHeight="251659264" behindDoc="1" locked="0" layoutInCell="1" allowOverlap="1" wp14:anchorId="384B8ADA" wp14:editId="4BFE93B1">
            <wp:simplePos x="0" y="0"/>
            <wp:positionH relativeFrom="column">
              <wp:posOffset>1218565</wp:posOffset>
            </wp:positionH>
            <wp:positionV relativeFrom="paragraph">
              <wp:posOffset>-790575</wp:posOffset>
            </wp:positionV>
            <wp:extent cx="3010535" cy="2981325"/>
            <wp:effectExtent l="0" t="0" r="0" b="9525"/>
            <wp:wrapNone/>
            <wp:docPr id="176406648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66485" name="Picture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053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8EE1" w14:textId="77777777" w:rsidR="00D46B51" w:rsidRPr="00FA7161" w:rsidRDefault="00D46B51" w:rsidP="00D46B51">
      <w:pPr>
        <w:rPr>
          <w:b/>
          <w:sz w:val="48"/>
          <w:szCs w:val="48"/>
        </w:rPr>
      </w:pPr>
    </w:p>
    <w:p w14:paraId="39C035AA" w14:textId="77777777" w:rsidR="00D46B51" w:rsidRDefault="00D46B51" w:rsidP="00D46B51">
      <w:pPr>
        <w:rPr>
          <w:b/>
          <w:sz w:val="48"/>
          <w:szCs w:val="48"/>
        </w:rPr>
      </w:pPr>
    </w:p>
    <w:p w14:paraId="1DD79220" w14:textId="77777777" w:rsidR="00D46B51" w:rsidRDefault="00D46B51" w:rsidP="00D46B51">
      <w:pPr>
        <w:rPr>
          <w:b/>
          <w:sz w:val="48"/>
          <w:szCs w:val="48"/>
        </w:rPr>
      </w:pPr>
    </w:p>
    <w:p w14:paraId="720DA785" w14:textId="77777777" w:rsidR="00D46B51" w:rsidRDefault="00D46B51" w:rsidP="00D46B51">
      <w:pPr>
        <w:ind w:left="-360"/>
        <w:jc w:val="center"/>
        <w:rPr>
          <w:b/>
          <w:sz w:val="36"/>
          <w:szCs w:val="36"/>
        </w:rPr>
      </w:pPr>
    </w:p>
    <w:p w14:paraId="10E0879D" w14:textId="77777777" w:rsidR="00D46B51" w:rsidRDefault="00D46B51" w:rsidP="00D46B51">
      <w:pPr>
        <w:ind w:left="-360"/>
        <w:jc w:val="center"/>
        <w:rPr>
          <w:b/>
          <w:sz w:val="36"/>
          <w:szCs w:val="36"/>
        </w:rPr>
      </w:pPr>
    </w:p>
    <w:p w14:paraId="10BF53E6" w14:textId="77777777" w:rsidR="00D46B51" w:rsidRDefault="00D46B51" w:rsidP="00D46B51">
      <w:pPr>
        <w:ind w:left="-360"/>
        <w:jc w:val="center"/>
        <w:rPr>
          <w:b/>
          <w:sz w:val="36"/>
          <w:szCs w:val="36"/>
        </w:rPr>
      </w:pPr>
    </w:p>
    <w:p w14:paraId="17026B6F" w14:textId="77777777" w:rsidR="00D46B51" w:rsidRPr="00C036C9" w:rsidRDefault="00D46B51" w:rsidP="00D46B51">
      <w:pPr>
        <w:ind w:left="-360"/>
        <w:jc w:val="center"/>
        <w:rPr>
          <w:b/>
          <w:i/>
          <w:sz w:val="38"/>
          <w:szCs w:val="38"/>
        </w:rPr>
      </w:pPr>
      <w:r w:rsidRPr="00C036C9">
        <w:rPr>
          <w:b/>
          <w:i/>
          <w:sz w:val="38"/>
          <w:szCs w:val="38"/>
        </w:rPr>
        <w:t>THE GOVERNMENT EMPLOYEES’ RETIREMENT SYSTEM OF THE VIRGIN ISLANDS</w:t>
      </w:r>
    </w:p>
    <w:p w14:paraId="52E042BC" w14:textId="77777777" w:rsidR="00D46B51" w:rsidRPr="00C036C9" w:rsidRDefault="00D46B51" w:rsidP="00D46B51">
      <w:pPr>
        <w:ind w:left="-360"/>
        <w:jc w:val="center"/>
        <w:rPr>
          <w:b/>
          <w:sz w:val="48"/>
          <w:szCs w:val="48"/>
        </w:rPr>
      </w:pPr>
    </w:p>
    <w:p w14:paraId="006D1618" w14:textId="77777777" w:rsidR="00D46B51" w:rsidRPr="00C036C9" w:rsidRDefault="00D46B51" w:rsidP="00D46B51">
      <w:pPr>
        <w:ind w:left="-360"/>
        <w:jc w:val="center"/>
        <w:rPr>
          <w:b/>
          <w:sz w:val="28"/>
          <w:szCs w:val="28"/>
        </w:rPr>
      </w:pPr>
      <w:r w:rsidRPr="00C036C9">
        <w:rPr>
          <w:b/>
          <w:sz w:val="28"/>
          <w:szCs w:val="28"/>
        </w:rPr>
        <w:t>PRESENTATION</w:t>
      </w:r>
    </w:p>
    <w:p w14:paraId="73F54A7E" w14:textId="77777777" w:rsidR="00D46B51" w:rsidRPr="00C036C9" w:rsidRDefault="00D46B51" w:rsidP="00D46B51">
      <w:pPr>
        <w:ind w:left="-360"/>
        <w:jc w:val="center"/>
        <w:rPr>
          <w:b/>
          <w:sz w:val="28"/>
          <w:szCs w:val="28"/>
        </w:rPr>
      </w:pPr>
      <w:r w:rsidRPr="00C036C9">
        <w:rPr>
          <w:b/>
          <w:sz w:val="28"/>
          <w:szCs w:val="28"/>
        </w:rPr>
        <w:t xml:space="preserve"> TO </w:t>
      </w:r>
    </w:p>
    <w:p w14:paraId="2437B152" w14:textId="77777777" w:rsidR="00D46B51" w:rsidRDefault="00D46B51" w:rsidP="00D46B51">
      <w:pPr>
        <w:jc w:val="center"/>
        <w:rPr>
          <w:b/>
          <w:sz w:val="28"/>
          <w:szCs w:val="28"/>
        </w:rPr>
      </w:pPr>
      <w:r w:rsidRPr="00C036C9">
        <w:rPr>
          <w:b/>
          <w:sz w:val="28"/>
          <w:szCs w:val="28"/>
        </w:rPr>
        <w:t xml:space="preserve">THE COMMITTEE ON </w:t>
      </w:r>
      <w:r>
        <w:rPr>
          <w:b/>
          <w:sz w:val="28"/>
          <w:szCs w:val="28"/>
        </w:rPr>
        <w:t xml:space="preserve">GOVERNMENT OPERATIONS, VETERAN AFFAIRS AND CONSUMER PROTECTION </w:t>
      </w:r>
    </w:p>
    <w:p w14:paraId="079A6B3D" w14:textId="77777777" w:rsidR="00D46B51" w:rsidRPr="00C036C9" w:rsidRDefault="00D46B51" w:rsidP="00D46B51">
      <w:pPr>
        <w:jc w:val="center"/>
        <w:rPr>
          <w:b/>
          <w:sz w:val="28"/>
          <w:szCs w:val="28"/>
        </w:rPr>
      </w:pPr>
      <w:r>
        <w:rPr>
          <w:b/>
          <w:sz w:val="28"/>
          <w:szCs w:val="28"/>
        </w:rPr>
        <w:t>OF</w:t>
      </w:r>
      <w:r w:rsidRPr="00C036C9">
        <w:rPr>
          <w:b/>
          <w:sz w:val="28"/>
          <w:szCs w:val="28"/>
        </w:rPr>
        <w:t xml:space="preserve"> </w:t>
      </w:r>
    </w:p>
    <w:p w14:paraId="4A10AB79" w14:textId="77777777" w:rsidR="00D46B51" w:rsidRPr="00C036C9" w:rsidRDefault="00D46B51" w:rsidP="00D46B51">
      <w:pPr>
        <w:ind w:left="-360"/>
        <w:jc w:val="center"/>
        <w:rPr>
          <w:b/>
          <w:sz w:val="28"/>
          <w:szCs w:val="28"/>
        </w:rPr>
      </w:pPr>
      <w:r w:rsidRPr="00C036C9">
        <w:rPr>
          <w:b/>
          <w:sz w:val="28"/>
          <w:szCs w:val="28"/>
        </w:rPr>
        <w:t>THE THIRTY-</w:t>
      </w:r>
      <w:r>
        <w:rPr>
          <w:b/>
          <w:sz w:val="28"/>
          <w:szCs w:val="28"/>
        </w:rPr>
        <w:t xml:space="preserve">SIXTH </w:t>
      </w:r>
      <w:r w:rsidRPr="00C036C9">
        <w:rPr>
          <w:b/>
          <w:sz w:val="28"/>
          <w:szCs w:val="28"/>
        </w:rPr>
        <w:t xml:space="preserve"> LEGISLATURE</w:t>
      </w:r>
    </w:p>
    <w:p w14:paraId="7C8F1027" w14:textId="77777777" w:rsidR="00D46B51" w:rsidRPr="00C036C9" w:rsidRDefault="00D46B51" w:rsidP="00D46B51">
      <w:pPr>
        <w:ind w:left="-360"/>
        <w:jc w:val="center"/>
        <w:rPr>
          <w:b/>
          <w:sz w:val="28"/>
          <w:szCs w:val="28"/>
        </w:rPr>
      </w:pPr>
      <w:r w:rsidRPr="00C036C9">
        <w:rPr>
          <w:b/>
          <w:sz w:val="28"/>
          <w:szCs w:val="28"/>
        </w:rPr>
        <w:t xml:space="preserve"> </w:t>
      </w:r>
      <w:r>
        <w:rPr>
          <w:b/>
          <w:sz w:val="28"/>
          <w:szCs w:val="28"/>
        </w:rPr>
        <w:t xml:space="preserve">    </w:t>
      </w:r>
      <w:r w:rsidRPr="00C036C9">
        <w:rPr>
          <w:b/>
          <w:sz w:val="28"/>
          <w:szCs w:val="28"/>
        </w:rPr>
        <w:t xml:space="preserve">OF </w:t>
      </w:r>
    </w:p>
    <w:p w14:paraId="176BA826" w14:textId="77777777" w:rsidR="00D46B51" w:rsidRPr="00C036C9" w:rsidRDefault="00D46B51" w:rsidP="00D46B51">
      <w:pPr>
        <w:ind w:left="-360"/>
        <w:jc w:val="center"/>
        <w:rPr>
          <w:b/>
          <w:sz w:val="28"/>
          <w:szCs w:val="28"/>
        </w:rPr>
      </w:pPr>
      <w:r w:rsidRPr="00C036C9">
        <w:rPr>
          <w:b/>
          <w:sz w:val="28"/>
          <w:szCs w:val="28"/>
        </w:rPr>
        <w:t xml:space="preserve">THE VIRGIN ISLANDS OF THE UNITED STATES </w:t>
      </w:r>
    </w:p>
    <w:p w14:paraId="181E7693" w14:textId="77777777" w:rsidR="00D46B51" w:rsidRPr="00C036C9" w:rsidRDefault="00D46B51" w:rsidP="00D46B51">
      <w:pPr>
        <w:autoSpaceDE w:val="0"/>
        <w:autoSpaceDN w:val="0"/>
        <w:adjustRightInd w:val="0"/>
        <w:rPr>
          <w:color w:val="000000"/>
        </w:rPr>
      </w:pPr>
    </w:p>
    <w:p w14:paraId="63B7A4CA" w14:textId="77777777" w:rsidR="00D46B51" w:rsidRDefault="00D46B51" w:rsidP="00D46B51">
      <w:pPr>
        <w:autoSpaceDE w:val="0"/>
        <w:autoSpaceDN w:val="0"/>
        <w:adjustRightInd w:val="0"/>
        <w:jc w:val="center"/>
        <w:rPr>
          <w:b/>
          <w:bCs/>
          <w:color w:val="000000"/>
          <w:sz w:val="28"/>
          <w:szCs w:val="28"/>
        </w:rPr>
      </w:pPr>
    </w:p>
    <w:p w14:paraId="1739CCDA" w14:textId="77777777" w:rsidR="00D46B51" w:rsidRPr="00C036C9" w:rsidRDefault="00D46B51" w:rsidP="00D46B51">
      <w:pPr>
        <w:autoSpaceDE w:val="0"/>
        <w:autoSpaceDN w:val="0"/>
        <w:adjustRightInd w:val="0"/>
        <w:jc w:val="center"/>
        <w:rPr>
          <w:b/>
          <w:bCs/>
          <w:color w:val="000000"/>
          <w:sz w:val="28"/>
          <w:szCs w:val="28"/>
        </w:rPr>
      </w:pPr>
      <w:r w:rsidRPr="00C036C9">
        <w:rPr>
          <w:b/>
          <w:bCs/>
          <w:color w:val="000000"/>
          <w:sz w:val="28"/>
          <w:szCs w:val="28"/>
        </w:rPr>
        <w:t>Bill No. 3</w:t>
      </w:r>
      <w:r>
        <w:rPr>
          <w:b/>
          <w:bCs/>
          <w:color w:val="000000"/>
          <w:sz w:val="28"/>
          <w:szCs w:val="28"/>
        </w:rPr>
        <w:t>6-0066</w:t>
      </w:r>
    </w:p>
    <w:p w14:paraId="1F747727" w14:textId="77777777" w:rsidR="00D46B51" w:rsidRPr="002B6159" w:rsidRDefault="00D46B51" w:rsidP="00D46B51">
      <w:pPr>
        <w:autoSpaceDE w:val="0"/>
        <w:autoSpaceDN w:val="0"/>
        <w:adjustRightInd w:val="0"/>
        <w:rPr>
          <w:rFonts w:eastAsiaTheme="minorHAnsi"/>
          <w:color w:val="000000"/>
          <w14:ligatures w14:val="standardContextual"/>
        </w:rPr>
      </w:pPr>
    </w:p>
    <w:p w14:paraId="520BD03C" w14:textId="77777777" w:rsidR="00D46B51" w:rsidRPr="002B6159" w:rsidRDefault="00D46B51" w:rsidP="00D46B51">
      <w:pPr>
        <w:autoSpaceDE w:val="0"/>
        <w:autoSpaceDN w:val="0"/>
        <w:adjustRightInd w:val="0"/>
        <w:rPr>
          <w:rFonts w:eastAsiaTheme="minorHAnsi"/>
          <w14:ligatures w14:val="standardContextual"/>
        </w:rPr>
      </w:pPr>
    </w:p>
    <w:p w14:paraId="2A406910" w14:textId="597840FE" w:rsidR="00D46B51" w:rsidRDefault="00D46B51" w:rsidP="007D4D0C">
      <w:pPr>
        <w:ind w:left="-360"/>
        <w:jc w:val="both"/>
        <w:rPr>
          <w:color w:val="000000"/>
        </w:rPr>
      </w:pPr>
      <w:r>
        <w:rPr>
          <w:color w:val="000000"/>
        </w:rPr>
        <w:t xml:space="preserve">An act amending Title 29 of the Virgin Islands Code, </w:t>
      </w:r>
      <w:r w:rsidR="005C113F">
        <w:rPr>
          <w:color w:val="000000"/>
        </w:rPr>
        <w:t xml:space="preserve">Chapter </w:t>
      </w:r>
      <w:r>
        <w:rPr>
          <w:color w:val="000000"/>
        </w:rPr>
        <w:t>15 by adding a Section 928a providing that all officials and employees of the Virgin Islands Public Finance Authority and its wholly owned subsidiaries must be members of the Government Employees</w:t>
      </w:r>
      <w:r w:rsidR="005C113F">
        <w:rPr>
          <w:color w:val="000000"/>
        </w:rPr>
        <w:t>’</w:t>
      </w:r>
      <w:r>
        <w:rPr>
          <w:color w:val="000000"/>
        </w:rPr>
        <w:t xml:space="preserve"> </w:t>
      </w:r>
      <w:r w:rsidR="005C113F">
        <w:rPr>
          <w:color w:val="000000"/>
        </w:rPr>
        <w:t xml:space="preserve">Retirement </w:t>
      </w:r>
      <w:r>
        <w:rPr>
          <w:color w:val="000000"/>
        </w:rPr>
        <w:t xml:space="preserve">System of the Virgin Islands.  </w:t>
      </w:r>
    </w:p>
    <w:p w14:paraId="040B476F" w14:textId="77777777" w:rsidR="00D46B51" w:rsidRDefault="00D46B51" w:rsidP="00D46B51">
      <w:pPr>
        <w:ind w:left="-360"/>
        <w:rPr>
          <w:color w:val="000000"/>
        </w:rPr>
      </w:pPr>
    </w:p>
    <w:p w14:paraId="146B7BC9" w14:textId="77777777" w:rsidR="00D46B51" w:rsidRPr="00C036C9" w:rsidRDefault="00D46B51" w:rsidP="00D46B51">
      <w:pPr>
        <w:ind w:left="-360"/>
        <w:jc w:val="center"/>
        <w:rPr>
          <w:b/>
          <w:bCs/>
          <w:color w:val="000000"/>
          <w:sz w:val="28"/>
          <w:szCs w:val="28"/>
        </w:rPr>
      </w:pPr>
      <w:r w:rsidRPr="00C036C9">
        <w:rPr>
          <w:b/>
          <w:bCs/>
          <w:color w:val="000000"/>
          <w:sz w:val="28"/>
          <w:szCs w:val="28"/>
        </w:rPr>
        <w:t xml:space="preserve">The Earle B. Ottley Legislative </w:t>
      </w:r>
      <w:r>
        <w:rPr>
          <w:b/>
          <w:bCs/>
          <w:color w:val="000000"/>
          <w:sz w:val="28"/>
          <w:szCs w:val="28"/>
        </w:rPr>
        <w:t>Hall</w:t>
      </w:r>
    </w:p>
    <w:p w14:paraId="7A789220" w14:textId="77777777" w:rsidR="00D46B51" w:rsidRPr="00C036C9" w:rsidRDefault="00D46B51" w:rsidP="00D46B51">
      <w:pPr>
        <w:ind w:left="-360"/>
        <w:jc w:val="center"/>
        <w:rPr>
          <w:b/>
          <w:bCs/>
          <w:color w:val="000000"/>
          <w:sz w:val="28"/>
          <w:szCs w:val="28"/>
        </w:rPr>
      </w:pPr>
      <w:r w:rsidRPr="00C036C9">
        <w:rPr>
          <w:b/>
          <w:bCs/>
          <w:color w:val="000000"/>
          <w:sz w:val="28"/>
          <w:szCs w:val="28"/>
        </w:rPr>
        <w:t xml:space="preserve">St. Thomas, </w:t>
      </w:r>
      <w:r>
        <w:rPr>
          <w:b/>
          <w:bCs/>
          <w:color w:val="000000"/>
          <w:sz w:val="28"/>
          <w:szCs w:val="28"/>
        </w:rPr>
        <w:t xml:space="preserve">U.S. </w:t>
      </w:r>
      <w:r w:rsidRPr="00C036C9">
        <w:rPr>
          <w:b/>
          <w:bCs/>
          <w:color w:val="000000"/>
          <w:sz w:val="28"/>
          <w:szCs w:val="28"/>
        </w:rPr>
        <w:t xml:space="preserve">Virgin Islands </w:t>
      </w:r>
    </w:p>
    <w:p w14:paraId="7E8ADA18" w14:textId="77777777" w:rsidR="00D46B51" w:rsidRPr="00C036C9" w:rsidRDefault="00D46B51" w:rsidP="00D46B51">
      <w:pPr>
        <w:ind w:left="2520" w:firstLine="1080"/>
        <w:rPr>
          <w:b/>
          <w:sz w:val="28"/>
          <w:szCs w:val="28"/>
        </w:rPr>
      </w:pPr>
      <w:r>
        <w:rPr>
          <w:b/>
          <w:sz w:val="28"/>
          <w:szCs w:val="28"/>
        </w:rPr>
        <w:t>May 20, 2025</w:t>
      </w:r>
    </w:p>
    <w:p w14:paraId="2FDDD051" w14:textId="34091F64" w:rsidR="00D46B51" w:rsidRPr="00C036C9" w:rsidRDefault="00D46B51" w:rsidP="00D46B51">
      <w:pPr>
        <w:ind w:left="-360"/>
        <w:jc w:val="center"/>
        <w:rPr>
          <w:b/>
          <w:sz w:val="28"/>
          <w:szCs w:val="28"/>
        </w:rPr>
      </w:pPr>
      <w:r>
        <w:rPr>
          <w:b/>
          <w:sz w:val="28"/>
          <w:szCs w:val="28"/>
        </w:rPr>
        <w:t>9:00</w:t>
      </w:r>
      <w:r w:rsidR="007D4D0C">
        <w:rPr>
          <w:b/>
          <w:sz w:val="28"/>
          <w:szCs w:val="28"/>
        </w:rPr>
        <w:t xml:space="preserve"> </w:t>
      </w:r>
      <w:r>
        <w:rPr>
          <w:b/>
          <w:sz w:val="28"/>
          <w:szCs w:val="28"/>
        </w:rPr>
        <w:t>AM</w:t>
      </w:r>
    </w:p>
    <w:p w14:paraId="45D51E51" w14:textId="75622D08" w:rsidR="00D46B51" w:rsidRPr="00AF4DEB" w:rsidRDefault="00D46B51" w:rsidP="007D4D0C">
      <w:pPr>
        <w:spacing w:after="240"/>
        <w:ind w:firstLine="720"/>
        <w:jc w:val="both"/>
      </w:pPr>
      <w:r w:rsidRPr="00AF4DEB">
        <w:lastRenderedPageBreak/>
        <w:t>Good morning, Honorable Avery L Lewis, Chairperson of the Committee on Government Operations, Veterans Affairs, and Consumer Protection, Committee Members, other distinguished Senators in the chambers, and the listening and viewing audience. I am Ishmael A. Meyers, Jr, General Counsel of the Government Employees' Retirement System of the Virgin Islands ("GERS")</w:t>
      </w:r>
      <w:r w:rsidR="005C113F" w:rsidRPr="00AF4DEB">
        <w:t>.</w:t>
      </w:r>
    </w:p>
    <w:p w14:paraId="1BF8EA29" w14:textId="6F5194A7" w:rsidR="00D46B51" w:rsidRPr="00AF4DEB" w:rsidRDefault="00D46B51" w:rsidP="007D4D0C">
      <w:pPr>
        <w:spacing w:before="240" w:after="240"/>
        <w:ind w:firstLine="720"/>
        <w:jc w:val="both"/>
      </w:pPr>
      <w:r w:rsidRPr="00AF4DEB">
        <w:t>The GERS appreciates this opportunity to give testimony on Bill No. 36-0066</w:t>
      </w:r>
      <w:r w:rsidR="009204E0" w:rsidRPr="00AF4DEB">
        <w:t>,</w:t>
      </w:r>
      <w:r w:rsidRPr="00AF4DEB">
        <w:t xml:space="preserve"> </w:t>
      </w:r>
      <w:r w:rsidR="009204E0" w:rsidRPr="00AF4DEB">
        <w:t xml:space="preserve">an </w:t>
      </w:r>
      <w:r w:rsidRPr="00AF4DEB">
        <w:t xml:space="preserve">act </w:t>
      </w:r>
      <w:r w:rsidR="009204E0" w:rsidRPr="00AF4DEB">
        <w:t xml:space="preserve">to amend </w:t>
      </w:r>
      <w:r w:rsidRPr="00AF4DEB">
        <w:t xml:space="preserve">Title 29 of the Virgin Islands Code, </w:t>
      </w:r>
      <w:r w:rsidR="009204E0" w:rsidRPr="00AF4DEB">
        <w:t xml:space="preserve">Chapter </w:t>
      </w:r>
      <w:r w:rsidRPr="00AF4DEB">
        <w:t xml:space="preserve">15 by adding a Section 928a </w:t>
      </w:r>
      <w:r w:rsidR="0096384F" w:rsidRPr="00AF4DEB">
        <w:t xml:space="preserve">to provide </w:t>
      </w:r>
      <w:r w:rsidRPr="00AF4DEB">
        <w:t>that all officials and employees of the Virgin Islands Public Finance Authority ("PFA") and its wholly owned subsidiaries must be members of the GERS.</w:t>
      </w:r>
    </w:p>
    <w:p w14:paraId="11123F35" w14:textId="287BD29F" w:rsidR="00D46B51" w:rsidRPr="00AF4DEB" w:rsidRDefault="00D46B51" w:rsidP="007D4D0C">
      <w:pPr>
        <w:spacing w:before="240" w:after="240"/>
        <w:ind w:firstLine="720"/>
        <w:jc w:val="both"/>
      </w:pPr>
      <w:r w:rsidRPr="00AF4DEB">
        <w:t xml:space="preserve">The GERS was created </w:t>
      </w:r>
      <w:r w:rsidR="009204E0" w:rsidRPr="00AF4DEB">
        <w:t xml:space="preserve">on </w:t>
      </w:r>
      <w:r w:rsidRPr="00AF4DEB">
        <w:t xml:space="preserve">October 1, 1959 as a retirement and benefit system for officials and employees of the Government of the United States Virgin Islands and their dependents and beneficiaries, for the payment of retirement annuities, disability annuities, and other benefits as provided in the Virgin islands </w:t>
      </w:r>
      <w:r w:rsidR="009204E0" w:rsidRPr="00AF4DEB">
        <w:t xml:space="preserve">Code </w:t>
      </w:r>
      <w:r w:rsidRPr="00AF4DEB">
        <w:t>to said officials and employees, and to their dependents and beneficiaries, after stated periods of service and upon fulfillment of certain conditions set forth</w:t>
      </w:r>
      <w:r w:rsidR="00BC6741" w:rsidRPr="00AF4DEB">
        <w:t xml:space="preserve"> in the Virgin Islands Code</w:t>
      </w:r>
      <w:r w:rsidRPr="00AF4DEB">
        <w:t>.</w:t>
      </w:r>
    </w:p>
    <w:p w14:paraId="66439B29" w14:textId="42AC3623" w:rsidR="00D46B51" w:rsidRPr="00AF4DEB" w:rsidRDefault="00D46B51" w:rsidP="007D4D0C">
      <w:pPr>
        <w:spacing w:before="240" w:after="240"/>
        <w:ind w:firstLine="720"/>
        <w:jc w:val="both"/>
      </w:pPr>
      <w:r w:rsidRPr="00AF4DEB">
        <w:t>Title 3, Section 702 of the Virgin Islands Code defines "Government" as the Government of the United States Virgin Islands and its agencies and instrumentalities. Employer is defined as the Government of the United States Virgin Islands and its agencies and instrumentalities, including all autonomous and semiautonomous agencies of the Government of the Virgin Islands.</w:t>
      </w:r>
    </w:p>
    <w:p w14:paraId="1D918819" w14:textId="32EAEFB1" w:rsidR="00D46B51" w:rsidRPr="00AF4DEB" w:rsidRDefault="00D46B51" w:rsidP="007D4D0C">
      <w:pPr>
        <w:spacing w:before="240" w:after="240"/>
        <w:ind w:firstLine="720"/>
        <w:jc w:val="both"/>
      </w:pPr>
      <w:r w:rsidRPr="00AF4DEB">
        <w:t>The PFA is a body corporate and politic</w:t>
      </w:r>
      <w:r w:rsidR="00077789">
        <w:t>,</w:t>
      </w:r>
      <w:r w:rsidRPr="00AF4DEB">
        <w:t xml:space="preserve"> constituting a public corporation and autonomous instrumentality</w:t>
      </w:r>
      <w:r w:rsidR="00077789">
        <w:t xml:space="preserve">, per </w:t>
      </w:r>
      <w:r w:rsidR="00963067">
        <w:t xml:space="preserve">Title 29, Section 918 of </w:t>
      </w:r>
      <w:r w:rsidR="00077789">
        <w:t xml:space="preserve">the Virgin Islands Code </w:t>
      </w:r>
      <w:r w:rsidRPr="00AF4DEB">
        <w:t>. As such</w:t>
      </w:r>
      <w:r w:rsidR="00DF3335" w:rsidRPr="00AF4DEB">
        <w:t>,</w:t>
      </w:r>
      <w:r w:rsidRPr="00AF4DEB">
        <w:t xml:space="preserve"> all current employees of the PFA are members of the </w:t>
      </w:r>
      <w:r w:rsidR="00DF3335" w:rsidRPr="00AF4DEB">
        <w:t>System</w:t>
      </w:r>
      <w:r w:rsidRPr="00AF4DEB">
        <w:t xml:space="preserve">. The System </w:t>
      </w:r>
      <w:r w:rsidR="00077789">
        <w:t xml:space="preserve">currently </w:t>
      </w:r>
      <w:r w:rsidRPr="00AF4DEB">
        <w:t>receives employer and employee contribution</w:t>
      </w:r>
      <w:r w:rsidR="00DF3335" w:rsidRPr="00AF4DEB">
        <w:t>s</w:t>
      </w:r>
      <w:r w:rsidRPr="00AF4DEB">
        <w:t xml:space="preserve"> for all  employees of the PFA. However, </w:t>
      </w:r>
      <w:r w:rsidR="00077789">
        <w:t>the System does not currently receive any contributions from any of the entities owned by the PFA. For this reason, the GERS wholeheartedly</w:t>
      </w:r>
      <w:r w:rsidRPr="00AF4DEB">
        <w:t xml:space="preserve"> supports the </w:t>
      </w:r>
      <w:r w:rsidR="00DF3335" w:rsidRPr="00AF4DEB">
        <w:t xml:space="preserve">spirit </w:t>
      </w:r>
      <w:r w:rsidRPr="00AF4DEB">
        <w:t>of this Bill.</w:t>
      </w:r>
    </w:p>
    <w:p w14:paraId="0559A798" w14:textId="687A6447" w:rsidR="00D46B51" w:rsidRPr="00AF4DEB" w:rsidRDefault="00D46B51" w:rsidP="007D4D0C">
      <w:pPr>
        <w:spacing w:before="240" w:after="240"/>
        <w:ind w:firstLine="720"/>
        <w:jc w:val="both"/>
      </w:pPr>
      <w:r w:rsidRPr="00AF4DEB">
        <w:t xml:space="preserve">Although the System </w:t>
      </w:r>
      <w:r w:rsidR="00077789">
        <w:t>experienced an unprecedented double-digit return on its investment of 24.3% last year, it is still in a precarious financial situation. Any additional employee and employer contributions will assist in shoring up the system's finances</w:t>
      </w:r>
      <w:r w:rsidR="00DF3335" w:rsidRPr="00AF4DEB">
        <w:t>.</w:t>
      </w:r>
    </w:p>
    <w:p w14:paraId="3848EA2A" w14:textId="6F2DF7A2" w:rsidR="00D46B51" w:rsidRPr="00AF4DEB" w:rsidRDefault="00D46B51" w:rsidP="007D4D0C">
      <w:pPr>
        <w:spacing w:before="240" w:after="240"/>
        <w:ind w:firstLine="720"/>
        <w:jc w:val="both"/>
      </w:pPr>
      <w:r w:rsidRPr="00AF4DEB">
        <w:t xml:space="preserve">Act </w:t>
      </w:r>
      <w:r w:rsidR="00DF3335" w:rsidRPr="00AF4DEB">
        <w:t>No</w:t>
      </w:r>
      <w:r w:rsidRPr="00AF4DEB">
        <w:t>. 5826</w:t>
      </w:r>
      <w:r w:rsidR="00077789">
        <w:t xml:space="preserve"> of </w:t>
      </w:r>
      <w:r w:rsidR="00F23796">
        <w:t>1993</w:t>
      </w:r>
      <w:r w:rsidR="00DF3335" w:rsidRPr="00AF4DEB">
        <w:t>,</w:t>
      </w:r>
      <w:r w:rsidRPr="00AF4DEB">
        <w:t xml:space="preserve"> which created a legislative avenue for the Government of the Virgin Islands to purchase WICO</w:t>
      </w:r>
      <w:r w:rsidR="00DF3335" w:rsidRPr="00AF4DEB">
        <w:t>,</w:t>
      </w:r>
      <w:r w:rsidRPr="00AF4DEB">
        <w:t xml:space="preserve"> clearly states in </w:t>
      </w:r>
      <w:r w:rsidR="00DF3335" w:rsidRPr="00AF4DEB">
        <w:t xml:space="preserve">Section </w:t>
      </w:r>
      <w:r w:rsidRPr="00AF4DEB">
        <w:t xml:space="preserve">8 that WICO "shall be deemed to be a public entity operating on behalf of the Government of the Virgin Islands rather </w:t>
      </w:r>
      <w:r w:rsidR="00077789">
        <w:t>than</w:t>
      </w:r>
      <w:r w:rsidR="00077789" w:rsidRPr="00AF4DEB">
        <w:t xml:space="preserve"> </w:t>
      </w:r>
      <w:r w:rsidRPr="00AF4DEB">
        <w:t xml:space="preserve">a private </w:t>
      </w:r>
      <w:r w:rsidR="004E646B" w:rsidRPr="00AF4DEB">
        <w:t>corporation</w:t>
      </w:r>
      <w:r w:rsidR="00207A8E">
        <w:t>”</w:t>
      </w:r>
      <w:r w:rsidR="004E646B" w:rsidRPr="00AF4DEB">
        <w:t>.</w:t>
      </w:r>
      <w:r w:rsidRPr="00AF4DEB">
        <w:t xml:space="preserve"> However, since the </w:t>
      </w:r>
      <w:r w:rsidR="00D27BB6" w:rsidRPr="00AF4DEB">
        <w:t xml:space="preserve">PFA </w:t>
      </w:r>
      <w:r w:rsidRPr="00AF4DEB">
        <w:t>purchased WICO in 1993</w:t>
      </w:r>
      <w:r w:rsidR="00077789">
        <w:t>,</w:t>
      </w:r>
      <w:r w:rsidRPr="00AF4DEB">
        <w:t xml:space="preserve"> the agency has maintained that it is a private</w:t>
      </w:r>
      <w:r w:rsidR="005E432E">
        <w:t xml:space="preserve"> </w:t>
      </w:r>
      <w:r w:rsidRPr="00AF4DEB">
        <w:t>entity ow</w:t>
      </w:r>
      <w:r w:rsidR="00D27BB6" w:rsidRPr="00AF4DEB">
        <w:t>n</w:t>
      </w:r>
      <w:r w:rsidRPr="00AF4DEB">
        <w:t>ed by a government agency and as such</w:t>
      </w:r>
      <w:r w:rsidR="00262729" w:rsidRPr="00AF4DEB">
        <w:t>,</w:t>
      </w:r>
      <w:r w:rsidRPr="00AF4DEB">
        <w:t xml:space="preserve"> not subject to membership in the GERS. </w:t>
      </w:r>
      <w:r w:rsidR="00D27BB6" w:rsidRPr="00AF4DEB">
        <w:t>Nevertheless</w:t>
      </w:r>
      <w:r w:rsidRPr="00AF4DEB">
        <w:t xml:space="preserve">, </w:t>
      </w:r>
      <w:r w:rsidR="00D27BB6" w:rsidRPr="00AF4DEB">
        <w:t xml:space="preserve">courts </w:t>
      </w:r>
      <w:r w:rsidRPr="00AF4DEB">
        <w:t xml:space="preserve">have been chipping away </w:t>
      </w:r>
      <w:r w:rsidR="00D27BB6" w:rsidRPr="00AF4DEB">
        <w:t xml:space="preserve">at </w:t>
      </w:r>
      <w:r w:rsidRPr="00AF4DEB">
        <w:t xml:space="preserve">their private entity claim. In </w:t>
      </w:r>
      <w:r w:rsidRPr="00AF4DEB">
        <w:rPr>
          <w:i/>
          <w:iCs/>
        </w:rPr>
        <w:t>Sprauve v. West Indian Co.</w:t>
      </w:r>
      <w:r w:rsidR="00D27BB6" w:rsidRPr="00AF4DEB">
        <w:t>,</w:t>
      </w:r>
      <w:r w:rsidRPr="00AF4DEB">
        <w:t xml:space="preserve"> 799 F.3d 226 (3rd Cir</w:t>
      </w:r>
      <w:r w:rsidR="00262729" w:rsidRPr="00AF4DEB">
        <w:t>.</w:t>
      </w:r>
      <w:r w:rsidRPr="00AF4DEB">
        <w:t xml:space="preserve"> 2015)</w:t>
      </w:r>
      <w:r w:rsidR="00D27BB6" w:rsidRPr="00AF4DEB">
        <w:t>,</w:t>
      </w:r>
      <w:r w:rsidRPr="00AF4DEB">
        <w:t xml:space="preserve"> the Third Circuit held "because WICO was established as a government corporation pursuant to a special act of the Virgin Islands </w:t>
      </w:r>
      <w:r w:rsidR="00077789">
        <w:t>L</w:t>
      </w:r>
      <w:r w:rsidRPr="00AF4DEB">
        <w:t xml:space="preserve">egislature to further government objectives, and WICO is permanently and completely controlled by government appointees, it is part of the government for the purposes of a constitutional and 1983 claim". In </w:t>
      </w:r>
      <w:r w:rsidRPr="00AF4DEB">
        <w:rPr>
          <w:i/>
          <w:iCs/>
        </w:rPr>
        <w:t>V.I. Taxi Association v. WICO</w:t>
      </w:r>
      <w:r w:rsidRPr="00AF4DEB">
        <w:t>, 66 V.I. 473 (</w:t>
      </w:r>
      <w:r w:rsidR="00CF1C76" w:rsidRPr="00AF4DEB">
        <w:t xml:space="preserve">V.I. </w:t>
      </w:r>
      <w:r w:rsidRPr="00AF4DEB">
        <w:t>2017)</w:t>
      </w:r>
      <w:r w:rsidR="00D27BB6" w:rsidRPr="00AF4DEB">
        <w:t>,</w:t>
      </w:r>
      <w:r w:rsidRPr="00AF4DEB">
        <w:t xml:space="preserve"> the Supreme Court of the Virgin Islands stated that Act 5826 classifies WICO as a public corporation, and therefore</w:t>
      </w:r>
      <w:r w:rsidR="00077789">
        <w:t>,</w:t>
      </w:r>
      <w:r w:rsidRPr="00AF4DEB">
        <w:t xml:space="preserve"> their claim about being a government agency only for the purpose </w:t>
      </w:r>
      <w:r w:rsidR="00D348CC" w:rsidRPr="00AF4DEB">
        <w:t xml:space="preserve">of </w:t>
      </w:r>
      <w:r w:rsidRPr="00AF4DEB">
        <w:t xml:space="preserve">taxation was false. So, in the view of the </w:t>
      </w:r>
      <w:r w:rsidRPr="00AF4DEB">
        <w:lastRenderedPageBreak/>
        <w:t>Virgin Islands Supreme Court, WICO is a public corporation and not private, which is what Section 8 of Act 5826 clearly states.</w:t>
      </w:r>
    </w:p>
    <w:p w14:paraId="62BE9030" w14:textId="78513E3B" w:rsidR="00D46B51" w:rsidRPr="00AF4DEB" w:rsidRDefault="00D46B51" w:rsidP="007D4D0C">
      <w:pPr>
        <w:spacing w:before="240" w:after="240"/>
        <w:ind w:firstLine="720"/>
        <w:jc w:val="both"/>
      </w:pPr>
      <w:r w:rsidRPr="00AF4DEB">
        <w:t>The creation of Virgin Islands Next Generation Network ("</w:t>
      </w:r>
      <w:r w:rsidR="007E61B6" w:rsidRPr="00AF4DEB">
        <w:t>viNGN</w:t>
      </w:r>
      <w:r w:rsidRPr="00AF4DEB">
        <w:t xml:space="preserve">") is not quite as clear as that of WICO, and the agency lacks judicial scrutiny. </w:t>
      </w:r>
      <w:r w:rsidR="007E61B6" w:rsidRPr="00AF4DEB">
        <w:t xml:space="preserve">Notwithstanding </w:t>
      </w:r>
      <w:r w:rsidR="00293CFB" w:rsidRPr="00AF4DEB">
        <w:t>its</w:t>
      </w:r>
      <w:r w:rsidR="007E61B6" w:rsidRPr="00AF4DEB">
        <w:t xml:space="preserve"> history, </w:t>
      </w:r>
      <w:r w:rsidR="001C6250" w:rsidRPr="00AF4DEB">
        <w:t xml:space="preserve">viNGN </w:t>
      </w:r>
      <w:r w:rsidR="007E61B6" w:rsidRPr="00AF4DEB">
        <w:t>is a</w:t>
      </w:r>
      <w:r w:rsidR="00705B3D" w:rsidRPr="00AF4DEB">
        <w:t xml:space="preserve"> public corporation and a</w:t>
      </w:r>
      <w:r w:rsidR="007E61B6" w:rsidRPr="00AF4DEB">
        <w:t xml:space="preserve"> wholly owned subsidiary of the PFA. Therefore, </w:t>
      </w:r>
      <w:r w:rsidRPr="00AF4DEB">
        <w:t xml:space="preserve">the </w:t>
      </w:r>
      <w:r w:rsidR="00D348CC" w:rsidRPr="00AF4DEB">
        <w:t xml:space="preserve">System </w:t>
      </w:r>
      <w:r w:rsidRPr="00AF4DEB">
        <w:t xml:space="preserve">firmly agrees that the employees of </w:t>
      </w:r>
      <w:r w:rsidR="00293CFB" w:rsidRPr="00AF4DEB">
        <w:t xml:space="preserve"> viNGN should be members of the System</w:t>
      </w:r>
      <w:r w:rsidR="001C6250" w:rsidRPr="00AF4DEB">
        <w:t xml:space="preserve">, by virtue of </w:t>
      </w:r>
      <w:r w:rsidR="007E61B6" w:rsidRPr="00AF4DEB">
        <w:t>viNGN’s status as a public corporation, wholly owned by the PFA</w:t>
      </w:r>
      <w:r w:rsidR="00705B3D" w:rsidRPr="00AF4DEB">
        <w:t>.</w:t>
      </w:r>
    </w:p>
    <w:p w14:paraId="12B7070E" w14:textId="0E5975B1" w:rsidR="00D46B51" w:rsidRPr="00AF4DEB" w:rsidRDefault="00D46B51" w:rsidP="007D4D0C">
      <w:pPr>
        <w:spacing w:before="240" w:after="240"/>
        <w:ind w:firstLine="720"/>
        <w:jc w:val="both"/>
      </w:pPr>
      <w:r w:rsidRPr="00AF4DEB">
        <w:t xml:space="preserve">As stated earlier, the GERS supports this bill, but we recommend the following changes. First, the bill states that the contributions shall be paid semi-annually. The system believes that the contributions should be paid </w:t>
      </w:r>
      <w:r w:rsidR="009617F4">
        <w:t xml:space="preserve">in the same manner as prescribed by law for </w:t>
      </w:r>
      <w:r w:rsidRPr="00AF4DEB">
        <w:t xml:space="preserve"> Government </w:t>
      </w:r>
      <w:r w:rsidR="00293CFB" w:rsidRPr="00AF4DEB">
        <w:t xml:space="preserve">instrumentalities </w:t>
      </w:r>
      <w:r w:rsidRPr="00AF4DEB">
        <w:t xml:space="preserve">and agencies. Second, the statute should </w:t>
      </w:r>
      <w:r w:rsidR="000B2B87" w:rsidRPr="00AF4DEB">
        <w:t>apply</w:t>
      </w:r>
      <w:r w:rsidRPr="00AF4DEB">
        <w:t xml:space="preserve"> to new employees hired on or after the date of the statute's enactment</w:t>
      </w:r>
      <w:r w:rsidR="00760211">
        <w:t xml:space="preserve"> with an option to join </w:t>
      </w:r>
      <w:r w:rsidR="00810638">
        <w:t xml:space="preserve">for senior employees. </w:t>
      </w:r>
      <w:r w:rsidRPr="00AF4DEB">
        <w:t>.</w:t>
      </w:r>
      <w:r w:rsidR="00F23796">
        <w:t xml:space="preserve"> </w:t>
      </w:r>
    </w:p>
    <w:p w14:paraId="2D7337EF" w14:textId="1904CDF6" w:rsidR="00D46B51" w:rsidRPr="00AF4DEB" w:rsidRDefault="00D46B51" w:rsidP="007D4D0C">
      <w:pPr>
        <w:spacing w:before="240" w:after="240"/>
        <w:ind w:firstLine="720"/>
        <w:jc w:val="both"/>
      </w:pPr>
      <w:r w:rsidRPr="00AF4DEB">
        <w:t xml:space="preserve">This concludes my testimony. Thank you for allowing the GERS to participate </w:t>
      </w:r>
      <w:r w:rsidR="009617F4">
        <w:t>in</w:t>
      </w:r>
      <w:r w:rsidR="009617F4" w:rsidRPr="00AF4DEB">
        <w:t xml:space="preserve"> </w:t>
      </w:r>
      <w:r w:rsidRPr="00AF4DEB">
        <w:t>this hearing. I am available to answer any questions related to the topic.</w:t>
      </w:r>
    </w:p>
    <w:p w14:paraId="38359149" w14:textId="77777777" w:rsidR="00D46B51" w:rsidRPr="00AF4DEB" w:rsidRDefault="00D46B51" w:rsidP="007D4D0C">
      <w:pPr>
        <w:spacing w:before="240" w:after="240"/>
        <w:jc w:val="both"/>
      </w:pPr>
    </w:p>
    <w:p w14:paraId="6B8D882B" w14:textId="77777777" w:rsidR="00D46B51" w:rsidRPr="00AF4DEB" w:rsidRDefault="00D46B51" w:rsidP="007D4D0C">
      <w:pPr>
        <w:ind w:left="-360"/>
        <w:jc w:val="both"/>
        <w:rPr>
          <w:b/>
        </w:rPr>
      </w:pPr>
    </w:p>
    <w:p w14:paraId="2FADC42C" w14:textId="77777777" w:rsidR="00D46B51" w:rsidRPr="00AF4DEB" w:rsidRDefault="00D46B51" w:rsidP="007D4D0C">
      <w:pPr>
        <w:ind w:left="-360"/>
        <w:jc w:val="both"/>
        <w:rPr>
          <w:b/>
        </w:rPr>
      </w:pPr>
    </w:p>
    <w:p w14:paraId="35059FEC" w14:textId="77777777" w:rsidR="00D46B51" w:rsidRPr="00AF4DEB" w:rsidRDefault="00D46B51"/>
    <w:sectPr w:rsidR="00D46B51" w:rsidRPr="00AF4DEB" w:rsidSect="00612401">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47A3" w14:textId="77777777" w:rsidR="008A2F80" w:rsidRDefault="008A2F80" w:rsidP="008A2F80">
      <w:r>
        <w:separator/>
      </w:r>
    </w:p>
  </w:endnote>
  <w:endnote w:type="continuationSeparator" w:id="0">
    <w:p w14:paraId="00EC1C8D" w14:textId="77777777" w:rsidR="008A2F80" w:rsidRDefault="008A2F80" w:rsidP="008A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E1D0" w14:textId="77777777" w:rsidR="008A2F80" w:rsidRDefault="008A2F80" w:rsidP="008A2F80">
      <w:r>
        <w:separator/>
      </w:r>
    </w:p>
  </w:footnote>
  <w:footnote w:type="continuationSeparator" w:id="0">
    <w:p w14:paraId="5A47FC7A" w14:textId="77777777" w:rsidR="008A2F80" w:rsidRDefault="008A2F80" w:rsidP="008A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42D" w14:textId="53CCADF5" w:rsidR="008A2F80" w:rsidRPr="008A2F80" w:rsidRDefault="008A2F80" w:rsidP="008A2F80">
    <w:pPr>
      <w:pStyle w:val="Header"/>
      <w:jc w:val="right"/>
      <w:rPr>
        <w:sz w:val="20"/>
        <w:szCs w:val="20"/>
      </w:rPr>
    </w:pPr>
    <w:r w:rsidRPr="008A2F80">
      <w:rPr>
        <w:sz w:val="20"/>
        <w:szCs w:val="20"/>
      </w:rPr>
      <w:t xml:space="preserve">Page | </w:t>
    </w:r>
    <w:r w:rsidRPr="008A2F80">
      <w:rPr>
        <w:sz w:val="20"/>
        <w:szCs w:val="20"/>
      </w:rPr>
      <w:fldChar w:fldCharType="begin"/>
    </w:r>
    <w:r w:rsidRPr="008A2F80">
      <w:rPr>
        <w:sz w:val="20"/>
        <w:szCs w:val="20"/>
      </w:rPr>
      <w:instrText xml:space="preserve"> PAGE   \* MERGEFORMAT </w:instrText>
    </w:r>
    <w:r w:rsidRPr="008A2F80">
      <w:rPr>
        <w:sz w:val="20"/>
        <w:szCs w:val="20"/>
      </w:rPr>
      <w:fldChar w:fldCharType="separate"/>
    </w:r>
    <w:r w:rsidRPr="008A2F80">
      <w:rPr>
        <w:noProof/>
        <w:sz w:val="20"/>
        <w:szCs w:val="20"/>
      </w:rPr>
      <w:t>1</w:t>
    </w:r>
    <w:r w:rsidRPr="008A2F80">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51"/>
    <w:rsid w:val="00077789"/>
    <w:rsid w:val="000B2B87"/>
    <w:rsid w:val="000E572E"/>
    <w:rsid w:val="001C6250"/>
    <w:rsid w:val="00207A8E"/>
    <w:rsid w:val="00236525"/>
    <w:rsid w:val="00262729"/>
    <w:rsid w:val="00293CFB"/>
    <w:rsid w:val="004E646B"/>
    <w:rsid w:val="005C113F"/>
    <w:rsid w:val="005E432E"/>
    <w:rsid w:val="00612401"/>
    <w:rsid w:val="00705B3D"/>
    <w:rsid w:val="00712384"/>
    <w:rsid w:val="00744315"/>
    <w:rsid w:val="00760211"/>
    <w:rsid w:val="007C3599"/>
    <w:rsid w:val="007C7BF9"/>
    <w:rsid w:val="007D4D0C"/>
    <w:rsid w:val="007E61B6"/>
    <w:rsid w:val="00810638"/>
    <w:rsid w:val="008A2F80"/>
    <w:rsid w:val="008B3912"/>
    <w:rsid w:val="009204E0"/>
    <w:rsid w:val="009617F4"/>
    <w:rsid w:val="00963067"/>
    <w:rsid w:val="0096384F"/>
    <w:rsid w:val="00A64E42"/>
    <w:rsid w:val="00AF4DEB"/>
    <w:rsid w:val="00B724F8"/>
    <w:rsid w:val="00BC6741"/>
    <w:rsid w:val="00BE0480"/>
    <w:rsid w:val="00CF1C76"/>
    <w:rsid w:val="00D27BB6"/>
    <w:rsid w:val="00D348CC"/>
    <w:rsid w:val="00D46B51"/>
    <w:rsid w:val="00DF3335"/>
    <w:rsid w:val="00F23796"/>
    <w:rsid w:val="00FD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F8D7B"/>
  <w15:chartTrackingRefBased/>
  <w15:docId w15:val="{902E01AC-10AF-4E0E-832C-150B745E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6B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6B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6B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6B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6B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6B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6B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6B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6B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B51"/>
    <w:rPr>
      <w:rFonts w:eastAsiaTheme="majorEastAsia" w:cstheme="majorBidi"/>
      <w:color w:val="272727" w:themeColor="text1" w:themeTint="D8"/>
    </w:rPr>
  </w:style>
  <w:style w:type="paragraph" w:styleId="Title">
    <w:name w:val="Title"/>
    <w:basedOn w:val="Normal"/>
    <w:next w:val="Normal"/>
    <w:link w:val="TitleChar"/>
    <w:uiPriority w:val="10"/>
    <w:qFormat/>
    <w:rsid w:val="00D46B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6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6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B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46B51"/>
    <w:rPr>
      <w:i/>
      <w:iCs/>
      <w:color w:val="404040" w:themeColor="text1" w:themeTint="BF"/>
    </w:rPr>
  </w:style>
  <w:style w:type="paragraph" w:styleId="ListParagraph">
    <w:name w:val="List Paragraph"/>
    <w:basedOn w:val="Normal"/>
    <w:uiPriority w:val="34"/>
    <w:qFormat/>
    <w:rsid w:val="00D46B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46B51"/>
    <w:rPr>
      <w:i/>
      <w:iCs/>
      <w:color w:val="0F4761" w:themeColor="accent1" w:themeShade="BF"/>
    </w:rPr>
  </w:style>
  <w:style w:type="paragraph" w:styleId="IntenseQuote">
    <w:name w:val="Intense Quote"/>
    <w:basedOn w:val="Normal"/>
    <w:next w:val="Normal"/>
    <w:link w:val="IntenseQuoteChar"/>
    <w:uiPriority w:val="30"/>
    <w:qFormat/>
    <w:rsid w:val="00D46B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6B51"/>
    <w:rPr>
      <w:i/>
      <w:iCs/>
      <w:color w:val="0F4761" w:themeColor="accent1" w:themeShade="BF"/>
    </w:rPr>
  </w:style>
  <w:style w:type="character" w:styleId="IntenseReference">
    <w:name w:val="Intense Reference"/>
    <w:basedOn w:val="DefaultParagraphFont"/>
    <w:uiPriority w:val="32"/>
    <w:qFormat/>
    <w:rsid w:val="00D46B51"/>
    <w:rPr>
      <w:b/>
      <w:bCs/>
      <w:smallCaps/>
      <w:color w:val="0F4761" w:themeColor="accent1" w:themeShade="BF"/>
      <w:spacing w:val="5"/>
    </w:rPr>
  </w:style>
  <w:style w:type="paragraph" w:styleId="Revision">
    <w:name w:val="Revision"/>
    <w:hidden/>
    <w:uiPriority w:val="99"/>
    <w:semiHidden/>
    <w:rsid w:val="005C113F"/>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A2F80"/>
    <w:pPr>
      <w:tabs>
        <w:tab w:val="center" w:pos="4513"/>
        <w:tab w:val="right" w:pos="9026"/>
      </w:tabs>
    </w:pPr>
  </w:style>
  <w:style w:type="character" w:customStyle="1" w:styleId="HeaderChar">
    <w:name w:val="Header Char"/>
    <w:basedOn w:val="DefaultParagraphFont"/>
    <w:link w:val="Header"/>
    <w:uiPriority w:val="99"/>
    <w:rsid w:val="008A2F8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2F80"/>
    <w:pPr>
      <w:tabs>
        <w:tab w:val="center" w:pos="4513"/>
        <w:tab w:val="right" w:pos="9026"/>
      </w:tabs>
    </w:pPr>
  </w:style>
  <w:style w:type="character" w:customStyle="1" w:styleId="FooterChar">
    <w:name w:val="Footer Char"/>
    <w:basedOn w:val="DefaultParagraphFont"/>
    <w:link w:val="Footer"/>
    <w:uiPriority w:val="99"/>
    <w:rsid w:val="008A2F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29BF-5211-41D4-9681-4884DDF5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861</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Jr., Ishmael A.</dc:creator>
  <cp:keywords/>
  <dc:description/>
  <cp:lastModifiedBy>Meyers Jr., Ishmael A.</cp:lastModifiedBy>
  <cp:revision>11</cp:revision>
  <dcterms:created xsi:type="dcterms:W3CDTF">2025-05-14T22:02:00Z</dcterms:created>
  <dcterms:modified xsi:type="dcterms:W3CDTF">2025-05-14T22:10:00Z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5ebbd68d-7f54-48f9-93e7-330a3e71eaf3</vt:lpwstr>
  </property>
</Properties>
</file>