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0B46" w14:textId="77777777" w:rsidR="0048330D" w:rsidRDefault="0048330D" w:rsidP="0048330D">
      <w:pPr>
        <w:ind w:right="1440"/>
        <w:jc w:val="center"/>
      </w:pPr>
      <w:r>
        <w:t>The 35th Legislature of the U.S. Virgin Islands</w:t>
      </w:r>
    </w:p>
    <w:p w14:paraId="31B22557" w14:textId="77777777" w:rsidR="0048330D" w:rsidRDefault="0048330D" w:rsidP="0048330D">
      <w:pPr>
        <w:ind w:right="1440"/>
        <w:jc w:val="center"/>
      </w:pPr>
      <w:r>
        <w:t>Committee on Homeland Security, Justice, and Public Safety</w:t>
      </w:r>
    </w:p>
    <w:p w14:paraId="1A4F5B31" w14:textId="77777777" w:rsidR="0048330D" w:rsidRDefault="0048330D" w:rsidP="0048330D">
      <w:pPr>
        <w:ind w:right="1440"/>
        <w:jc w:val="center"/>
      </w:pPr>
    </w:p>
    <w:p w14:paraId="716A1F72" w14:textId="459B71A0" w:rsidR="0048330D" w:rsidRDefault="0048330D" w:rsidP="0048330D">
      <w:pPr>
        <w:ind w:right="1440"/>
        <w:jc w:val="center"/>
        <w:rPr>
          <w:bCs/>
          <w:sz w:val="28"/>
          <w:szCs w:val="28"/>
        </w:rPr>
      </w:pPr>
      <w:r>
        <w:t>Bureau of Motor Vehicles Testimony on Bill 35-00</w:t>
      </w:r>
      <w:r w:rsidR="008A3ED3">
        <w:t>46</w:t>
      </w:r>
    </w:p>
    <w:p w14:paraId="0F453E8B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Thursday June 22, 2023</w:t>
      </w:r>
    </w:p>
    <w:p w14:paraId="6E7D2426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51E0B4D9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3486CA2A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3206853A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3F31BEFD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7278BD3C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1D009206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BD7CEE" wp14:editId="456E654B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2519680" cy="2100580"/>
            <wp:effectExtent l="0" t="0" r="0" b="0"/>
            <wp:wrapNone/>
            <wp:docPr id="2" name="Picture 2" descr="A picture containing text, logo, trademark,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, trademark,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EA0F5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12A1BA5D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61772FB7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346E6695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0A623993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75476EE7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50767E17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6CD02107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0790003C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3A65A67C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68B0AEB9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5D2BDA94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766D44C4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58F40DB6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25BED85C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257F01B6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1471771D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5FF35EC3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168746C5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5EB2A491" w14:textId="77777777" w:rsidR="0048330D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066046F1" w14:textId="77777777" w:rsidR="0048330D" w:rsidRPr="00232829" w:rsidRDefault="0048330D" w:rsidP="0048330D">
      <w:pPr>
        <w:ind w:right="1440"/>
        <w:jc w:val="center"/>
        <w:rPr>
          <w:bCs/>
          <w:sz w:val="28"/>
          <w:szCs w:val="28"/>
        </w:rPr>
      </w:pPr>
    </w:p>
    <w:p w14:paraId="368E2D1F" w14:textId="77777777" w:rsidR="0048330D" w:rsidRPr="006865B7" w:rsidRDefault="0048330D" w:rsidP="0048330D">
      <w:pPr>
        <w:pStyle w:val="NoSpacing"/>
        <w:rPr>
          <w:rFonts w:ascii="Times New Roman" w:hAnsi="Times New Roman"/>
          <w:sz w:val="24"/>
          <w:szCs w:val="24"/>
        </w:rPr>
      </w:pPr>
      <w:r w:rsidRPr="006865B7">
        <w:rPr>
          <w:rFonts w:ascii="Times New Roman" w:hAnsi="Times New Roman"/>
          <w:sz w:val="24"/>
          <w:szCs w:val="24"/>
        </w:rPr>
        <w:t>Barbara Jackson-McIntosh</w:t>
      </w:r>
    </w:p>
    <w:p w14:paraId="0765C021" w14:textId="77777777" w:rsidR="0048330D" w:rsidRPr="006865B7" w:rsidRDefault="0048330D" w:rsidP="0048330D">
      <w:pPr>
        <w:pStyle w:val="NoSpacing"/>
        <w:rPr>
          <w:rFonts w:ascii="Times New Roman" w:hAnsi="Times New Roman"/>
          <w:sz w:val="24"/>
          <w:szCs w:val="24"/>
        </w:rPr>
      </w:pPr>
      <w:r w:rsidRPr="006865B7">
        <w:rPr>
          <w:rFonts w:ascii="Times New Roman" w:hAnsi="Times New Roman"/>
          <w:sz w:val="24"/>
          <w:szCs w:val="24"/>
        </w:rPr>
        <w:t>Director</w:t>
      </w:r>
    </w:p>
    <w:p w14:paraId="65885880" w14:textId="77777777" w:rsidR="0048330D" w:rsidRDefault="0048330D" w:rsidP="0048330D">
      <w:pPr>
        <w:pStyle w:val="NoSpacing"/>
        <w:rPr>
          <w:rFonts w:ascii="Times New Roman" w:hAnsi="Times New Roman"/>
          <w:sz w:val="24"/>
          <w:szCs w:val="24"/>
        </w:rPr>
      </w:pPr>
      <w:r w:rsidRPr="006865B7">
        <w:rPr>
          <w:rFonts w:ascii="Times New Roman" w:hAnsi="Times New Roman"/>
          <w:sz w:val="24"/>
          <w:szCs w:val="24"/>
        </w:rPr>
        <w:t>Bureau of Motor Vehicles</w:t>
      </w:r>
      <w:r w:rsidRPr="00A56C7A">
        <w:rPr>
          <w:rFonts w:ascii="Times New Roman" w:hAnsi="Times New Roman"/>
          <w:sz w:val="24"/>
          <w:szCs w:val="24"/>
        </w:rPr>
        <w:t xml:space="preserve"> </w:t>
      </w:r>
    </w:p>
    <w:p w14:paraId="3AB80E47" w14:textId="77777777" w:rsidR="0048330D" w:rsidRDefault="0048330D" w:rsidP="0048330D">
      <w:pPr>
        <w:pStyle w:val="NoSpacing"/>
        <w:rPr>
          <w:rFonts w:ascii="Times New Roman" w:hAnsi="Times New Roman"/>
          <w:sz w:val="24"/>
          <w:szCs w:val="24"/>
        </w:rPr>
      </w:pPr>
    </w:p>
    <w:p w14:paraId="42088339" w14:textId="77777777" w:rsidR="0048330D" w:rsidRPr="006865B7" w:rsidRDefault="0048330D" w:rsidP="0048330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Presented by Leon Lafond</w:t>
      </w:r>
    </w:p>
    <w:p w14:paraId="5B9EFBD8" w14:textId="77777777" w:rsidR="0048330D" w:rsidRPr="006865B7" w:rsidRDefault="0048330D" w:rsidP="0048330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Assistant </w:t>
      </w:r>
      <w:r w:rsidRPr="006865B7">
        <w:rPr>
          <w:rFonts w:ascii="Times New Roman" w:hAnsi="Times New Roman"/>
          <w:sz w:val="24"/>
          <w:szCs w:val="24"/>
        </w:rPr>
        <w:t>Director</w:t>
      </w:r>
    </w:p>
    <w:p w14:paraId="7D307B03" w14:textId="77777777" w:rsidR="0048330D" w:rsidRPr="006865B7" w:rsidRDefault="0048330D" w:rsidP="0048330D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6865B7">
        <w:rPr>
          <w:rFonts w:ascii="Times New Roman" w:hAnsi="Times New Roman"/>
          <w:sz w:val="24"/>
          <w:szCs w:val="24"/>
        </w:rPr>
        <w:t>Bureau of Motor Vehicles</w:t>
      </w:r>
    </w:p>
    <w:p w14:paraId="47EC115C" w14:textId="77777777" w:rsidR="0048330D" w:rsidRPr="006865B7" w:rsidRDefault="0048330D" w:rsidP="0048330D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662C638" w14:textId="77777777" w:rsidR="0048330D" w:rsidRPr="00DC4476" w:rsidRDefault="0048330D" w:rsidP="0048330D">
      <w:pPr>
        <w:jc w:val="both"/>
        <w:rPr>
          <w:bCs/>
          <w:sz w:val="36"/>
          <w:szCs w:val="36"/>
        </w:rPr>
      </w:pPr>
      <w:r w:rsidRPr="00DC4476">
        <w:rPr>
          <w:bCs/>
          <w:sz w:val="36"/>
          <w:szCs w:val="36"/>
        </w:rPr>
        <w:lastRenderedPageBreak/>
        <w:t>Good morning Honorable Senator Kenneth L Gittens, Chairman of the Committee on Homeland Security, Justice and Public Safety, other members of the Committee, the listening and viewing audience. On behalf of Director Barbara McIntosh, I am Leon LaFond Assistant, Director of the Bureau of Motor Vehicles.</w:t>
      </w:r>
    </w:p>
    <w:p w14:paraId="565B3D57" w14:textId="77777777" w:rsidR="0048330D" w:rsidRPr="00DC4476" w:rsidRDefault="0048330D" w:rsidP="0048330D">
      <w:pPr>
        <w:jc w:val="both"/>
        <w:rPr>
          <w:bCs/>
          <w:sz w:val="40"/>
          <w:szCs w:val="40"/>
        </w:rPr>
      </w:pPr>
    </w:p>
    <w:p w14:paraId="07542084" w14:textId="4758FE47" w:rsidR="0048330D" w:rsidRDefault="0048330D" w:rsidP="0048330D">
      <w:pPr>
        <w:jc w:val="both"/>
        <w:rPr>
          <w:sz w:val="36"/>
          <w:szCs w:val="36"/>
        </w:rPr>
      </w:pPr>
      <w:r w:rsidRPr="00DC4476">
        <w:rPr>
          <w:sz w:val="36"/>
          <w:szCs w:val="36"/>
        </w:rPr>
        <w:t>I am here today to provide testimony on Bill No. 35-00</w:t>
      </w:r>
      <w:r w:rsidR="008A3ED3">
        <w:rPr>
          <w:sz w:val="36"/>
          <w:szCs w:val="36"/>
        </w:rPr>
        <w:t>46</w:t>
      </w:r>
      <w:r w:rsidRPr="00DC4476">
        <w:rPr>
          <w:sz w:val="36"/>
          <w:szCs w:val="36"/>
        </w:rPr>
        <w:t xml:space="preserve">, an Act amending title 20 Virgin Islands Code, part II, chapter </w:t>
      </w:r>
      <w:r>
        <w:rPr>
          <w:sz w:val="36"/>
          <w:szCs w:val="36"/>
        </w:rPr>
        <w:t>43</w:t>
      </w:r>
      <w:r w:rsidRPr="00DC4476">
        <w:rPr>
          <w:sz w:val="36"/>
          <w:szCs w:val="36"/>
        </w:rPr>
        <w:t xml:space="preserve"> </w:t>
      </w:r>
      <w:r>
        <w:rPr>
          <w:sz w:val="36"/>
          <w:szCs w:val="36"/>
        </w:rPr>
        <w:t>subchapter I to establish parking for expectant mothers and mothers with newborns. Again, we</w:t>
      </w:r>
      <w:r w:rsidRPr="00DC4476">
        <w:rPr>
          <w:sz w:val="36"/>
          <w:szCs w:val="36"/>
        </w:rPr>
        <w:t xml:space="preserve"> thank and applaud the bill sponsor Senator Franklin D. Johnson.</w:t>
      </w:r>
    </w:p>
    <w:p w14:paraId="07711EC3" w14:textId="77777777" w:rsidR="0048330D" w:rsidRDefault="0048330D" w:rsidP="0048330D">
      <w:pPr>
        <w:jc w:val="both"/>
        <w:rPr>
          <w:sz w:val="36"/>
          <w:szCs w:val="36"/>
        </w:rPr>
      </w:pPr>
    </w:p>
    <w:p w14:paraId="527A8EF3" w14:textId="75CDAF36" w:rsidR="0048330D" w:rsidRPr="00DC4476" w:rsidRDefault="0048330D" w:rsidP="0048330D">
      <w:pPr>
        <w:jc w:val="both"/>
        <w:rPr>
          <w:sz w:val="36"/>
          <w:szCs w:val="36"/>
        </w:rPr>
      </w:pPr>
      <w:r w:rsidRPr="00DC4476">
        <w:rPr>
          <w:sz w:val="36"/>
          <w:szCs w:val="36"/>
        </w:rPr>
        <w:t xml:space="preserve">The Bureau of Motor Vehicles </w:t>
      </w:r>
      <w:r>
        <w:rPr>
          <w:sz w:val="36"/>
          <w:szCs w:val="36"/>
        </w:rPr>
        <w:t xml:space="preserve">will honor and support the legislation of </w:t>
      </w:r>
      <w:r w:rsidRPr="00DC4476">
        <w:rPr>
          <w:sz w:val="36"/>
          <w:szCs w:val="36"/>
        </w:rPr>
        <w:t>this bill</w:t>
      </w:r>
      <w:r>
        <w:rPr>
          <w:sz w:val="36"/>
          <w:szCs w:val="36"/>
        </w:rPr>
        <w:t xml:space="preserve">. </w:t>
      </w:r>
      <w:r w:rsidRPr="00DC4476">
        <w:rPr>
          <w:sz w:val="36"/>
          <w:szCs w:val="36"/>
        </w:rPr>
        <w:t xml:space="preserve"> </w:t>
      </w:r>
    </w:p>
    <w:p w14:paraId="42CAF1A5" w14:textId="77777777" w:rsidR="0048330D" w:rsidRPr="00DC4476" w:rsidRDefault="0048330D" w:rsidP="0048330D">
      <w:pPr>
        <w:jc w:val="both"/>
        <w:rPr>
          <w:sz w:val="36"/>
          <w:szCs w:val="36"/>
        </w:rPr>
      </w:pPr>
    </w:p>
    <w:p w14:paraId="7EA519F5" w14:textId="6D4FE4EC" w:rsidR="0048330D" w:rsidRPr="00DC4476" w:rsidRDefault="0048330D" w:rsidP="0048330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Thank you. </w:t>
      </w:r>
    </w:p>
    <w:p w14:paraId="1EE1D619" w14:textId="77777777" w:rsidR="0048330D" w:rsidRPr="00DC4476" w:rsidRDefault="0048330D" w:rsidP="0048330D">
      <w:pPr>
        <w:jc w:val="both"/>
        <w:rPr>
          <w:sz w:val="36"/>
          <w:szCs w:val="36"/>
        </w:rPr>
      </w:pPr>
    </w:p>
    <w:p w14:paraId="58DF4DEE" w14:textId="77777777" w:rsidR="0048330D" w:rsidRDefault="0048330D" w:rsidP="0048330D">
      <w:pPr>
        <w:jc w:val="both"/>
      </w:pPr>
    </w:p>
    <w:p w14:paraId="6BF35BE6" w14:textId="77777777" w:rsidR="0048330D" w:rsidRDefault="0048330D"/>
    <w:sectPr w:rsidR="0048330D" w:rsidSect="00F825B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9A40" w14:textId="77777777" w:rsidR="00AB2606" w:rsidRDefault="00D27815">
      <w:r>
        <w:separator/>
      </w:r>
    </w:p>
  </w:endnote>
  <w:endnote w:type="continuationSeparator" w:id="0">
    <w:p w14:paraId="2CFD5973" w14:textId="77777777" w:rsidR="00AB2606" w:rsidRDefault="00D2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B5E1" w14:textId="77777777" w:rsidR="009A2631" w:rsidRDefault="0048330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D60B8" wp14:editId="572432C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B8075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BMV Testimony on Bill #34-0142 2-28-22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3481" w14:textId="77777777" w:rsidR="00AB2606" w:rsidRDefault="00D27815">
      <w:r>
        <w:separator/>
      </w:r>
    </w:p>
  </w:footnote>
  <w:footnote w:type="continuationSeparator" w:id="0">
    <w:p w14:paraId="742B9151" w14:textId="77777777" w:rsidR="00AB2606" w:rsidRDefault="00D2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0D"/>
    <w:rsid w:val="0048330D"/>
    <w:rsid w:val="008A3ED3"/>
    <w:rsid w:val="00AB2606"/>
    <w:rsid w:val="00CF2A21"/>
    <w:rsid w:val="00D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7209"/>
  <w15:chartTrackingRefBased/>
  <w15:docId w15:val="{D4155FE8-0764-4407-B361-4C200060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33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8330D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3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4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Lafond</dc:creator>
  <cp:keywords/>
  <dc:description/>
  <cp:lastModifiedBy>Jennifer A. Avila</cp:lastModifiedBy>
  <cp:revision>2</cp:revision>
  <dcterms:created xsi:type="dcterms:W3CDTF">2023-06-22T14:13:00Z</dcterms:created>
  <dcterms:modified xsi:type="dcterms:W3CDTF">2023-06-22T14:13:00Z</dcterms:modified>
</cp:coreProperties>
</file>